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62" w:rsidRDefault="00930B62">
      <w:pPr>
        <w:pStyle w:val="Standard"/>
        <w:jc w:val="center"/>
        <w:rPr>
          <w:b/>
          <w:sz w:val="32"/>
          <w:szCs w:val="32"/>
        </w:rPr>
      </w:pPr>
      <w:bookmarkStart w:id="0" w:name="_GoBack"/>
      <w:bookmarkEnd w:id="0"/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</w:pPr>
      <w:r>
        <w:rPr>
          <w:b/>
          <w:noProof/>
          <w:kern w:val="0"/>
          <w:sz w:val="22"/>
          <w:szCs w:val="22"/>
        </w:rPr>
        <w:drawing>
          <wp:inline distT="0" distB="0" distL="0" distR="0">
            <wp:extent cx="1352553" cy="1285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 contrast="5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3" cy="1285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48"/>
          <w:szCs w:val="48"/>
          <w:lang w:eastAsia="en-US"/>
        </w:rPr>
      </w:pPr>
      <w:r>
        <w:rPr>
          <w:rFonts w:ascii="Times New Roman" w:hAnsi="Times New Roman"/>
          <w:b/>
          <w:kern w:val="0"/>
          <w:sz w:val="48"/>
          <w:szCs w:val="48"/>
          <w:lang w:eastAsia="en-US"/>
        </w:rPr>
        <w:t>АДМИНИСТРАЦИЯ</w:t>
      </w: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48"/>
          <w:szCs w:val="48"/>
          <w:lang w:eastAsia="en-US"/>
        </w:rPr>
      </w:pPr>
      <w:r>
        <w:rPr>
          <w:rFonts w:ascii="Times New Roman" w:hAnsi="Times New Roman"/>
          <w:b/>
          <w:kern w:val="0"/>
          <w:sz w:val="48"/>
          <w:szCs w:val="48"/>
          <w:lang w:eastAsia="en-US"/>
        </w:rPr>
        <w:t>КАСИНОВСКОГО СЕЛЬСОВЕТА</w:t>
      </w: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/>
          <w:kern w:val="0"/>
          <w:sz w:val="40"/>
          <w:szCs w:val="40"/>
          <w:lang w:eastAsia="en-US"/>
        </w:rPr>
      </w:pPr>
      <w:r>
        <w:rPr>
          <w:rFonts w:ascii="Times New Roman" w:hAnsi="Times New Roman"/>
          <w:kern w:val="0"/>
          <w:sz w:val="40"/>
          <w:szCs w:val="40"/>
          <w:lang w:eastAsia="en-US"/>
        </w:rPr>
        <w:t>ЩИГРОВСКОГО РАЙОНА КУРСКОЙ ОБЛАСТИ</w:t>
      </w: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48"/>
          <w:szCs w:val="48"/>
          <w:lang w:eastAsia="en-US"/>
        </w:rPr>
      </w:pPr>
      <w:r>
        <w:rPr>
          <w:rFonts w:ascii="Times New Roman" w:hAnsi="Times New Roman"/>
          <w:b/>
          <w:kern w:val="0"/>
          <w:sz w:val="48"/>
          <w:szCs w:val="48"/>
          <w:lang w:eastAsia="en-US"/>
        </w:rPr>
        <w:t>П О С Т А Н О В Л Е Н И Е</w:t>
      </w: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48"/>
          <w:szCs w:val="48"/>
          <w:lang w:eastAsia="en-US"/>
        </w:rPr>
      </w:pPr>
      <w:r>
        <w:rPr>
          <w:rFonts w:ascii="Times New Roman" w:hAnsi="Times New Roman"/>
          <w:b/>
          <w:kern w:val="0"/>
          <w:sz w:val="48"/>
          <w:szCs w:val="48"/>
          <w:lang w:eastAsia="en-US"/>
        </w:rPr>
        <w:t>ПРОЕКТ</w:t>
      </w:r>
    </w:p>
    <w:p w:rsidR="00930B62" w:rsidRDefault="009E7ED4">
      <w:pPr>
        <w:pStyle w:val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 утверждении муниципальной  программы «Развитие муниципальной службы </w:t>
      </w:r>
      <w:r>
        <w:rPr>
          <w:rFonts w:ascii="Times New Roman" w:hAnsi="Times New Roman"/>
          <w:sz w:val="32"/>
          <w:szCs w:val="32"/>
        </w:rPr>
        <w:t>в Касиновском сельсовете 2021-2023 годы»</w:t>
      </w:r>
    </w:p>
    <w:p w:rsidR="00930B62" w:rsidRDefault="00930B62">
      <w:pPr>
        <w:pStyle w:val="3"/>
        <w:jc w:val="center"/>
        <w:rPr>
          <w:rFonts w:ascii="Times New Roman" w:hAnsi="Times New Roman"/>
          <w:sz w:val="32"/>
          <w:szCs w:val="32"/>
        </w:rPr>
      </w:pPr>
    </w:p>
    <w:p w:rsidR="00930B62" w:rsidRDefault="009E7ED4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организации муниципальной службы в Касиновском сельсовете, повышения эффективности исполнения муниципальными служащими своих должностных обязанностей, руководствуясь ст. 30 Устава муниципа</w:t>
      </w:r>
      <w:r>
        <w:rPr>
          <w:sz w:val="24"/>
          <w:szCs w:val="24"/>
        </w:rPr>
        <w:t>льного образования «Касиновский сельсовет» Щигровского района Курской области, Администрация Касиновского сельсовета Щигровского района Курской области</w:t>
      </w:r>
    </w:p>
    <w:p w:rsidR="00930B62" w:rsidRDefault="009E7ED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E7ED4">
      <w:pPr>
        <w:pStyle w:val="Standard"/>
        <w:ind w:right="-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1.Утвердить муниципальную  программу «Развитие муниципальной службы  в </w:t>
      </w:r>
      <w:r>
        <w:rPr>
          <w:sz w:val="24"/>
          <w:szCs w:val="24"/>
        </w:rPr>
        <w:t>Касиновском сельсовете (2021-2023годы)» (далее - Программа), согласно приложению № 1</w:t>
      </w:r>
    </w:p>
    <w:p w:rsidR="00930B62" w:rsidRDefault="009E7ED4">
      <w:pPr>
        <w:pStyle w:val="Standard"/>
        <w:ind w:right="-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 2.Определить координатором Программы администрацию Касиновского сельсовета Щигровского района Курской области</w:t>
      </w:r>
    </w:p>
    <w:p w:rsidR="00930B62" w:rsidRDefault="009E7ED4">
      <w:pPr>
        <w:pStyle w:val="Textbody"/>
        <w:spacing w:after="283"/>
      </w:pPr>
      <w:bookmarkStart w:id="1" w:name="_GoBack1"/>
      <w:bookmarkEnd w:id="1"/>
      <w:r>
        <w:rPr>
          <w:color w:val="000000"/>
          <w:sz w:val="24"/>
          <w:szCs w:val="24"/>
        </w:rPr>
        <w:t xml:space="preserve">          3. </w:t>
      </w:r>
      <w:r>
        <w:rPr>
          <w:sz w:val="24"/>
          <w:szCs w:val="24"/>
        </w:rPr>
        <w:t>Установить, что в ходе реализации Прог</w:t>
      </w:r>
      <w:r>
        <w:rPr>
          <w:sz w:val="24"/>
          <w:szCs w:val="24"/>
        </w:rPr>
        <w:t>раммы отдельные ее мероприятия могут уточняться, а объемы их финансирования корректироваться.</w:t>
      </w:r>
    </w:p>
    <w:p w:rsidR="00930B62" w:rsidRDefault="009E7ED4">
      <w:pPr>
        <w:pStyle w:val="Textbody"/>
        <w:spacing w:after="283"/>
        <w:rPr>
          <w:sz w:val="24"/>
          <w:szCs w:val="24"/>
        </w:rPr>
      </w:pPr>
      <w:r>
        <w:rPr>
          <w:sz w:val="24"/>
          <w:szCs w:val="24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Касиновског</w:t>
      </w:r>
      <w:r>
        <w:rPr>
          <w:sz w:val="24"/>
          <w:szCs w:val="24"/>
        </w:rPr>
        <w:t>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930B62" w:rsidRDefault="009E7ED4">
      <w:pPr>
        <w:pStyle w:val="Textbody"/>
        <w:spacing w:after="283"/>
      </w:pPr>
      <w:r>
        <w:rPr>
          <w:color w:val="000000"/>
          <w:sz w:val="24"/>
          <w:szCs w:val="24"/>
        </w:rPr>
        <w:lastRenderedPageBreak/>
        <w:t>          5. Постановление Администрации Касиновского сельсовета от 18.11.2017 года № 128 «Об утверждении муниципальной</w:t>
      </w:r>
      <w:r>
        <w:rPr>
          <w:color w:val="000000"/>
          <w:sz w:val="24"/>
          <w:szCs w:val="24"/>
        </w:rPr>
        <w:t xml:space="preserve"> программы </w:t>
      </w:r>
      <w:r>
        <w:rPr>
          <w:sz w:val="24"/>
          <w:szCs w:val="24"/>
        </w:rPr>
        <w:t>«Развитие муниципальной службы  в мунипальном образовании «Касиновский сельсовет» Щигровского рацйона курской области на 2017-2020 годы</w:t>
      </w: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>считать утратившим силу с 01 января 2021 года.</w:t>
      </w:r>
    </w:p>
    <w:p w:rsidR="00930B62" w:rsidRDefault="009E7ED4">
      <w:pPr>
        <w:pStyle w:val="Textbody"/>
        <w:spacing w:after="283"/>
        <w:rPr>
          <w:sz w:val="24"/>
          <w:szCs w:val="24"/>
        </w:rPr>
      </w:pPr>
      <w:r>
        <w:rPr>
          <w:sz w:val="24"/>
          <w:szCs w:val="24"/>
        </w:rPr>
        <w:t xml:space="preserve">         6. 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930B62" w:rsidRDefault="009E7ED4">
      <w:pPr>
        <w:pStyle w:val="Textbody"/>
        <w:spacing w:after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7. Постановление вступает в силу со дня его официального обнародования.</w:t>
      </w:r>
    </w:p>
    <w:p w:rsidR="00930B62" w:rsidRDefault="009E7ED4">
      <w:pPr>
        <w:pStyle w:val="Textbody"/>
        <w:spacing w:after="28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30B62" w:rsidRDefault="009E7ED4">
      <w:pPr>
        <w:pStyle w:val="Textbody"/>
        <w:spacing w:after="28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Касиновского сельсовета                                      В.А. Головин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E7ED4">
      <w:pPr>
        <w:pStyle w:val="Standard"/>
        <w:tabs>
          <w:tab w:val="left" w:pos="69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 </w:t>
      </w:r>
    </w:p>
    <w:p w:rsidR="00930B62" w:rsidRDefault="009E7ED4">
      <w:pPr>
        <w:pStyle w:val="Standard"/>
        <w:tabs>
          <w:tab w:val="left" w:pos="69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  </w:t>
      </w:r>
    </w:p>
    <w:p w:rsidR="00930B62" w:rsidRDefault="009E7ED4">
      <w:pPr>
        <w:pStyle w:val="Standard"/>
        <w:tabs>
          <w:tab w:val="left" w:pos="69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Администрации Касиновского сельсовета</w:t>
      </w:r>
    </w:p>
    <w:p w:rsidR="00930B62" w:rsidRDefault="009E7ED4">
      <w:pPr>
        <w:pStyle w:val="Standard"/>
        <w:tabs>
          <w:tab w:val="left" w:pos="69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____________№ __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«Развитие муниципальной службы в муниципальном образовании «Касиновский сельсовет» Щигровского района Курской области  (2021-2023годы)»</w:t>
      </w:r>
    </w:p>
    <w:p w:rsidR="00930B62" w:rsidRDefault="00930B62">
      <w:pPr>
        <w:pStyle w:val="Standard"/>
        <w:jc w:val="center"/>
        <w:rPr>
          <w:b/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Паспорт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tbl>
      <w:tblPr>
        <w:tblW w:w="9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383"/>
        <w:gridCol w:w="5671"/>
      </w:tblGrid>
      <w:tr w:rsidR="00930B62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 «Развитие муниципальной службы в муниципальном образовании « Касиновский сельсовет» Щигровского района Курской области» (2021-2023годы)» (далее – Программа)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Касинов</w:t>
            </w:r>
            <w:r>
              <w:rPr>
                <w:sz w:val="24"/>
                <w:szCs w:val="24"/>
              </w:rPr>
              <w:t>ского сельсовета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Касиновского сельсовета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организации муниципальной службы в Касиновском сельсовете (далее – муниципальная служба), повышение эффективности исполнения </w:t>
            </w:r>
            <w:r>
              <w:rPr>
                <w:sz w:val="24"/>
                <w:szCs w:val="24"/>
              </w:rPr>
              <w:t>муниципальными служащими своих должностных обязанностей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правовой основы муниципальной службы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-совершенствование организационных, правовых и антикоррупционных механизмов профессиональной служебной </w:t>
            </w:r>
            <w:r>
              <w:rPr>
                <w:sz w:val="24"/>
                <w:szCs w:val="24"/>
              </w:rPr>
              <w:t>деятельности муниципальных служащих;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930B62" w:rsidRDefault="00930B62">
            <w:pPr>
              <w:pStyle w:val="Standard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2023 годы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Программы, перечень </w:t>
            </w:r>
            <w:r>
              <w:rPr>
                <w:sz w:val="24"/>
                <w:szCs w:val="24"/>
              </w:rPr>
              <w:t>подпрограмм, основных направлений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мероприятий</w:t>
            </w:r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муниципальной долгосрочной целевой программы «Развитие муниципальной службы в муниципальном образовании « Касиновский сельсовет» Щигровского района Курской области (2021 – 2023 годы)».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lastRenderedPageBreak/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1. Со</w:t>
            </w:r>
            <w:r>
              <w:rPr>
                <w:sz w:val="24"/>
                <w:szCs w:val="24"/>
              </w:rPr>
              <w:t>держание проблемы и обоснование необходимости ее решения программными методами.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3. Система программных мероприятий и ресурсное обеспечение Програм</w:t>
            </w:r>
            <w:r>
              <w:rPr>
                <w:sz w:val="24"/>
                <w:szCs w:val="24"/>
              </w:rPr>
              <w:t>мы.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Нормативное обеспечение Программы.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5. Механизм реализации, организация управления, контроль за ходом реализации Программы.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6. Оценка эффективности социально-экономических последствий Программы.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1 к муниципальной </w:t>
            </w:r>
            <w:r>
              <w:rPr>
                <w:sz w:val="24"/>
                <w:szCs w:val="24"/>
              </w:rPr>
              <w:t>долгосрочной целевой программе «Развитие муниципальной службы в муниципальном образовании « Касиновский сельсовет» Щигровского района Курской области (2021 – 2023 годы)».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 к муниципальной долгосрочной целевой программе «Развитие муниципальной</w:t>
            </w:r>
            <w:r>
              <w:rPr>
                <w:sz w:val="24"/>
                <w:szCs w:val="24"/>
              </w:rPr>
              <w:t xml:space="preserve"> службы в муниципальном образовании « Касиновский сельсовет» Щигровского района Курской области (2021-2023годы)».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 к муниципальной долгосрочной целевой программе «Развитие муниципальной службы в муниципальном образовании « Касиновский сельсове</w:t>
            </w:r>
            <w:r>
              <w:rPr>
                <w:sz w:val="24"/>
                <w:szCs w:val="24"/>
              </w:rPr>
              <w:t>т» Щигровского района Курской области (2021-2023годы)».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не имеет подпрограмм.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Программы соответствуют ее задачам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Касиновского сельсовета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Касиновского сельсовета: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  <w:u w:val="single"/>
              </w:rPr>
              <w:t xml:space="preserve"> 21,0 </w:t>
            </w:r>
            <w:r>
              <w:rPr>
                <w:sz w:val="24"/>
                <w:szCs w:val="24"/>
              </w:rPr>
              <w:t>тыс. рублей, в том числе: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  <w:u w:val="single"/>
              </w:rPr>
              <w:t xml:space="preserve"> 7,0 </w:t>
            </w:r>
            <w:r>
              <w:rPr>
                <w:sz w:val="24"/>
                <w:szCs w:val="24"/>
              </w:rPr>
              <w:t>тыс. рублей;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  <w:u w:val="single"/>
              </w:rPr>
              <w:t xml:space="preserve">  7,0 </w:t>
            </w:r>
            <w:r>
              <w:rPr>
                <w:sz w:val="24"/>
                <w:szCs w:val="24"/>
              </w:rPr>
              <w:t>тыс. рублей;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  <w:u w:val="single"/>
              </w:rPr>
              <w:t xml:space="preserve">  7 ,0</w:t>
            </w:r>
            <w:r>
              <w:rPr>
                <w:sz w:val="24"/>
                <w:szCs w:val="24"/>
              </w:rPr>
              <w:t>тыс. рублей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</w:t>
            </w:r>
            <w:r>
              <w:rPr>
                <w:sz w:val="24"/>
                <w:szCs w:val="24"/>
              </w:rPr>
              <w:t>реализации Программы в 2021 году будут достигнуты следующие результаты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(по отношению к базовому периоду):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должностей муниципальной службы, для которых утверждены должностные инструкции, соответствующие установленным требованиям, составит 100 </w:t>
            </w:r>
            <w:r>
              <w:rPr>
                <w:sz w:val="24"/>
                <w:szCs w:val="24"/>
              </w:rPr>
              <w:t>процентов;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должностные инструкции которых содержат показатели результативности, составит 100 процентов;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числа муниципальных служащих, принявших участие в инновационных программах профессиональной подготовки и перепод</w:t>
            </w:r>
            <w:r>
              <w:rPr>
                <w:sz w:val="24"/>
                <w:szCs w:val="24"/>
              </w:rPr>
              <w:t>готовки 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реализацией Прог</w:t>
            </w:r>
            <w:r>
              <w:rPr>
                <w:sz w:val="24"/>
                <w:szCs w:val="24"/>
              </w:rPr>
              <w:t>раммы осуществляет Администрация Касиновского сельсовета</w:t>
            </w:r>
          </w:p>
        </w:tc>
      </w:tr>
    </w:tbl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1. Содержание проблемы и обоснование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необходимости ее решения программными методами</w:t>
      </w:r>
    </w:p>
    <w:p w:rsidR="00930B62" w:rsidRDefault="00930B62">
      <w:pPr>
        <w:pStyle w:val="Standard"/>
        <w:jc w:val="center"/>
        <w:rPr>
          <w:b/>
          <w:sz w:val="30"/>
          <w:szCs w:val="30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реализации Программы обусловлена современным состоянием муниципальной службы. А именно: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всегда деятельность муниципальных служащих ориентирована на достижение конкретных результатов, недостаточно эффективно применя</w:t>
      </w:r>
      <w:r>
        <w:rPr>
          <w:sz w:val="24"/>
          <w:szCs w:val="24"/>
        </w:rPr>
        <w:t>ется стимулирование, ориентированное на запланированные результаты деятельности;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должна способствовать решению как указанных, так и иных проблем, возникающих в сфере муниципальной</w:t>
      </w:r>
      <w:r>
        <w:rPr>
          <w:sz w:val="24"/>
          <w:szCs w:val="24"/>
        </w:rPr>
        <w:t xml:space="preserve"> службы поселения.</w:t>
      </w:r>
    </w:p>
    <w:p w:rsidR="00930B62" w:rsidRDefault="00930B62">
      <w:pPr>
        <w:pStyle w:val="Standard"/>
        <w:ind w:firstLine="720"/>
        <w:jc w:val="both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2. Основные цели и задачи, сроки и этапы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реализации Программы, целевые индикаторы и показатели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– совершенствование организации муниципальной службы в Касиновском сельсовете и повышение эффективности испол</w:t>
      </w:r>
      <w:r>
        <w:rPr>
          <w:sz w:val="24"/>
          <w:szCs w:val="24"/>
        </w:rPr>
        <w:t>нения муниципальными служащими своих должностных обязанностей.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правовой основы муниципальной службы;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эффекти</w:t>
      </w:r>
      <w:r>
        <w:rPr>
          <w:sz w:val="24"/>
          <w:szCs w:val="24"/>
        </w:rPr>
        <w:t>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организационных и </w:t>
      </w:r>
      <w:r>
        <w:rPr>
          <w:sz w:val="24"/>
          <w:szCs w:val="24"/>
        </w:rPr>
        <w:t>правовых механизмов профессиональной служебной деятельности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антикоррупционных механизмов и</w:t>
      </w:r>
      <w:r>
        <w:rPr>
          <w:sz w:val="24"/>
          <w:szCs w:val="24"/>
        </w:rPr>
        <w:t xml:space="preserve"> механизмов выявления и разрешения конфликтов интересов на муниципальной службе;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оптимизация штатной численности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престижа муниципальной службы;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на муниципальную службу квалифицированных молодых специалистов, ук</w:t>
      </w:r>
      <w:r>
        <w:rPr>
          <w:sz w:val="24"/>
          <w:szCs w:val="24"/>
        </w:rPr>
        <w:t>репление кадрового потенциала органов местного самоуправления;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создание системы контроля деятельности  муниципальных служащих со стороны институтов гражданского общества.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рассчитана на 3-летний период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2021 по 2023 годы и исполняется </w:t>
      </w:r>
      <w:r>
        <w:rPr>
          <w:sz w:val="24"/>
          <w:szCs w:val="24"/>
        </w:rPr>
        <w:t>в три этапа: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1-й этап – январь – декабрь 2021 года;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2-й этап – январь – декабрь 2022 года;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3-й этап – январь – декабрь 2023 года.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Целевые индикаторы и показатели Программы приведены</w:t>
      </w:r>
      <w:r>
        <w:rPr>
          <w:sz w:val="24"/>
          <w:szCs w:val="24"/>
        </w:rPr>
        <w:br/>
      </w:r>
      <w:r>
        <w:rPr>
          <w:sz w:val="24"/>
          <w:szCs w:val="24"/>
        </w:rPr>
        <w:t>в приложении № 1 Программы.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3. Система программных мероприятий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 </w:t>
      </w:r>
      <w:r>
        <w:rPr>
          <w:b/>
          <w:sz w:val="30"/>
          <w:szCs w:val="30"/>
        </w:rPr>
        <w:t>ресурсное обеспечение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3.1.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Задача №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 Программы «Совершенствование правовой основы муниципальной службы».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задачи предполагается выполнение следующих основных мероприятий Программы: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принятие нормативных правовых актов</w:t>
      </w:r>
      <w:r>
        <w:rPr>
          <w:sz w:val="24"/>
          <w:szCs w:val="24"/>
        </w:rPr>
        <w:t xml:space="preserve"> по вопросам развития муниципальной службы;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на муниципальной службе антикоррупционного законодательства.</w:t>
      </w:r>
    </w:p>
    <w:p w:rsidR="00930B62" w:rsidRDefault="009E7ED4">
      <w:pPr>
        <w:pStyle w:val="Standard"/>
        <w:tabs>
          <w:tab w:val="left" w:pos="1440"/>
        </w:tabs>
        <w:ind w:right="13" w:firstLine="720"/>
        <w:jc w:val="both"/>
      </w:pPr>
      <w:r>
        <w:rPr>
          <w:color w:val="000000"/>
          <w:sz w:val="24"/>
          <w:szCs w:val="24"/>
        </w:rPr>
        <w:t>Для достижения поставленной задачи предполагается р</w:t>
      </w:r>
      <w:r>
        <w:rPr>
          <w:sz w:val="24"/>
          <w:szCs w:val="24"/>
        </w:rPr>
        <w:t>азработать проекты нормативных правовых актов по вопросам развития муниципальной службы</w:t>
      </w:r>
      <w:r>
        <w:rPr>
          <w:color w:val="0000FF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регламентирующие:</w:t>
      </w:r>
    </w:p>
    <w:p w:rsidR="00930B62" w:rsidRDefault="009E7ED4">
      <w:pPr>
        <w:pStyle w:val="Standard"/>
        <w:tabs>
          <w:tab w:val="left" w:pos="1440"/>
        </w:tabs>
        <w:ind w:right="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формирования и ведения реестра муниципальных служащих поселения;</w:t>
      </w:r>
    </w:p>
    <w:p w:rsidR="00930B62" w:rsidRDefault="009E7ED4">
      <w:pPr>
        <w:pStyle w:val="Standard"/>
        <w:tabs>
          <w:tab w:val="left" w:pos="1440"/>
        </w:tabs>
        <w:ind w:right="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оптимизации системы управления.</w:t>
      </w:r>
    </w:p>
    <w:p w:rsidR="00930B62" w:rsidRDefault="009E7ED4">
      <w:pPr>
        <w:pStyle w:val="Standard"/>
        <w:ind w:right="13"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рамках реализации данной задачи будет проводиться мониторинг реализации законодательства о муниципальной службе</w:t>
      </w:r>
      <w:r>
        <w:rPr>
          <w:sz w:val="24"/>
          <w:szCs w:val="24"/>
        </w:rPr>
        <w:t>.</w:t>
      </w:r>
    </w:p>
    <w:p w:rsidR="00930B62" w:rsidRDefault="009E7ED4">
      <w:pPr>
        <w:pStyle w:val="Standard"/>
        <w:ind w:right="13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Задачами мониторинга является выявление состояния правового регулирования и правоприменительная практика в сфере муниципальной  службы.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 Задача № 2 Программы «Совершенствование организационных , правовых и  антикоррупционных механизмов профессиональн</w:t>
      </w:r>
      <w:r>
        <w:rPr>
          <w:sz w:val="24"/>
          <w:szCs w:val="24"/>
        </w:rPr>
        <w:t>ой служебной деятельности муниципальных служащих».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</w:t>
      </w:r>
      <w:r>
        <w:rPr>
          <w:sz w:val="24"/>
          <w:szCs w:val="24"/>
        </w:rPr>
        <w:t xml:space="preserve"> регламентации и оценки профессиональной служебной деятельности муниципальных служащих.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</w:t>
      </w:r>
      <w:r>
        <w:rPr>
          <w:sz w:val="24"/>
          <w:szCs w:val="24"/>
        </w:rPr>
        <w:t>тся заложенные в законодательстве принципы оплаты по результатам, что снижает мотивацию муниципальных служащих.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муниципальном уровне в условиях постоянно изменяющегося законодательства практически не проводится работа по упорядочению и конкретизации пол</w:t>
      </w:r>
      <w:r>
        <w:rPr>
          <w:sz w:val="24"/>
          <w:szCs w:val="24"/>
        </w:rPr>
        <w:t>номочий муниципальных служащих, закрепленных в их должностных инструкциях.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</w:t>
      </w:r>
      <w:r>
        <w:rPr>
          <w:sz w:val="24"/>
          <w:szCs w:val="24"/>
        </w:rPr>
        <w:t>альных служащих, в том числе: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методологии разработки должностных инструкций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приведение должностных инструкций</w:t>
      </w:r>
      <w:r>
        <w:rPr>
          <w:sz w:val="24"/>
          <w:szCs w:val="24"/>
        </w:rPr>
        <w:t xml:space="preserve"> муниципальных служащих в соответствие с установленными требованиями;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применения должностных инструкций, оц</w:t>
      </w:r>
      <w:r>
        <w:rPr>
          <w:sz w:val="24"/>
          <w:szCs w:val="24"/>
        </w:rPr>
        <w:t>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ежегодных отчетов муниципальных служащи</w:t>
      </w:r>
      <w:r>
        <w:rPr>
          <w:sz w:val="24"/>
          <w:szCs w:val="24"/>
        </w:rPr>
        <w:t>х;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внедрение в </w:t>
      </w:r>
      <w:r>
        <w:rPr>
          <w:sz w:val="24"/>
          <w:szCs w:val="24"/>
        </w:rPr>
        <w:t>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</w:t>
      </w:r>
      <w:r>
        <w:rPr>
          <w:sz w:val="24"/>
          <w:szCs w:val="24"/>
        </w:rPr>
        <w:t>а вышестоящую должность или при поощрении;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социологических опросов на пре</w:t>
      </w:r>
      <w:r>
        <w:rPr>
          <w:sz w:val="24"/>
          <w:szCs w:val="24"/>
        </w:rPr>
        <w:t>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данной задачи позволит сформировать эффективную систему регламентации профессиональной служебной деятельн</w:t>
      </w:r>
      <w:r>
        <w:rPr>
          <w:sz w:val="24"/>
          <w:szCs w:val="24"/>
        </w:rPr>
        <w:t>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предпринимаемые государством и обществом меры коррупция </w:t>
      </w:r>
      <w:r>
        <w:rPr>
          <w:sz w:val="24"/>
          <w:szCs w:val="24"/>
        </w:rPr>
        <w:t>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</w:t>
      </w:r>
      <w:r>
        <w:rPr>
          <w:sz w:val="24"/>
          <w:szCs w:val="24"/>
        </w:rPr>
        <w:t xml:space="preserve"> повышению эффективности государственного и муниципального управления.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Коррупция – сложное и комплексное общест</w:t>
      </w:r>
      <w:r>
        <w:rPr>
          <w:sz w:val="24"/>
          <w:szCs w:val="24"/>
        </w:rPr>
        <w:t>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</w:t>
      </w:r>
      <w:r>
        <w:rPr>
          <w:sz w:val="24"/>
          <w:szCs w:val="24"/>
        </w:rPr>
        <w:t>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поставленной задачи планируется выполнение следующих мероприятий: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порядка организации пр</w:t>
      </w:r>
      <w:r>
        <w:rPr>
          <w:sz w:val="24"/>
          <w:szCs w:val="24"/>
        </w:rPr>
        <w:t>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процедуры, обеспечивающей проведение служебных расследований коррупционных проявлений со стороны</w:t>
      </w:r>
      <w:r>
        <w:rPr>
          <w:sz w:val="24"/>
          <w:szCs w:val="24"/>
        </w:rPr>
        <w:t xml:space="preserve">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системы мониторинга исполнения должностных обязанностей муниципальными служащими, подвер</w:t>
      </w:r>
      <w:r>
        <w:rPr>
          <w:sz w:val="24"/>
          <w:szCs w:val="24"/>
        </w:rPr>
        <w:t>женными риску коррупционных проявлений, и устранение таких рисков;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930B62" w:rsidRDefault="00930B62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 Задача № 3 Программы «Развитие системы подготовки к</w:t>
      </w:r>
      <w:r>
        <w:rPr>
          <w:sz w:val="24"/>
          <w:szCs w:val="24"/>
        </w:rPr>
        <w:t>адров для  муниципальной службы, дополнительного профессионального образования  муниципальных служащих».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</w:t>
      </w:r>
      <w:r>
        <w:rPr>
          <w:sz w:val="24"/>
          <w:szCs w:val="24"/>
        </w:rPr>
        <w:t>ей всей системы муниципального управления.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</w:t>
      </w:r>
      <w:r>
        <w:rPr>
          <w:sz w:val="24"/>
          <w:szCs w:val="24"/>
        </w:rPr>
        <w:t>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В рамках реализации задачи №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 предлагается выполнение сист</w:t>
      </w:r>
      <w:r>
        <w:rPr>
          <w:sz w:val="24"/>
          <w:szCs w:val="24"/>
        </w:rPr>
        <w:t>емы следующих программных мероприятий: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индивидуальных планов профессионального развития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индивидуального обучения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практического обучения муниципальных служащих на ра</w:t>
      </w:r>
      <w:r>
        <w:rPr>
          <w:sz w:val="24"/>
          <w:szCs w:val="24"/>
        </w:rPr>
        <w:t>бочем месте;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индивидуального образования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муниципальных служащих в обучающих семинарах, </w:t>
      </w:r>
      <w:r>
        <w:rPr>
          <w:sz w:val="24"/>
          <w:szCs w:val="24"/>
        </w:rPr>
        <w:t>в том числе в режиме видеоконференцсвязи;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учебно-методической литературы;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мониторинга и анализа эффективности процесса профессиональной подготовки, переподготовки и повышения квалификации  муниципальных служащих.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Раздел 4. </w:t>
      </w:r>
      <w:r>
        <w:rPr>
          <w:b/>
          <w:sz w:val="30"/>
          <w:szCs w:val="30"/>
        </w:rPr>
        <w:t>Нормативное обеспечение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</w:t>
      </w:r>
      <w:r>
        <w:rPr>
          <w:sz w:val="24"/>
          <w:szCs w:val="24"/>
        </w:rPr>
        <w:t>уществления Программы.</w:t>
      </w:r>
    </w:p>
    <w:p w:rsidR="00930B62" w:rsidRDefault="00930B62">
      <w:pPr>
        <w:pStyle w:val="Standard"/>
        <w:ind w:firstLine="720"/>
        <w:jc w:val="both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5. Механизм реализации, организация управления,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контроль за ходом реализации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bookmarkStart w:id="2" w:name="sub_51"/>
      <w:r>
        <w:rPr>
          <w:sz w:val="24"/>
          <w:szCs w:val="24"/>
        </w:rPr>
        <w:t>5.1. Руководителем Программы является Глава Касиновского сельсовета.</w:t>
      </w:r>
    </w:p>
    <w:p w:rsidR="00930B62" w:rsidRDefault="009E7ED4">
      <w:pPr>
        <w:pStyle w:val="Standard"/>
        <w:ind w:firstLine="720"/>
        <w:jc w:val="both"/>
      </w:pPr>
      <w:bookmarkStart w:id="3" w:name="sub_52"/>
      <w:bookmarkEnd w:id="2"/>
      <w:r>
        <w:rPr>
          <w:sz w:val="24"/>
          <w:szCs w:val="24"/>
        </w:rPr>
        <w:t xml:space="preserve">5.2. Муниципальный заказчик - координатор Программы – Администрация </w:t>
      </w:r>
      <w:bookmarkEnd w:id="3"/>
      <w:r>
        <w:rPr>
          <w:sz w:val="24"/>
          <w:szCs w:val="24"/>
        </w:rPr>
        <w:t>Касиновского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930B62" w:rsidRDefault="009E7ED4">
      <w:pPr>
        <w:pStyle w:val="Standard"/>
        <w:spacing w:line="228" w:lineRule="auto"/>
        <w:ind w:left="696" w:firstLine="24"/>
        <w:jc w:val="both"/>
        <w:rPr>
          <w:sz w:val="24"/>
          <w:szCs w:val="24"/>
        </w:rPr>
      </w:pPr>
      <w:bookmarkStart w:id="4" w:name="sub_56"/>
      <w:r>
        <w:rPr>
          <w:sz w:val="24"/>
          <w:szCs w:val="24"/>
        </w:rPr>
        <w:t>5.3. Реализация П</w:t>
      </w:r>
      <w:r>
        <w:rPr>
          <w:sz w:val="24"/>
          <w:szCs w:val="24"/>
        </w:rPr>
        <w:t>рограммы осуществляется на основе: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Условий, порядка </w:t>
      </w:r>
      <w:r>
        <w:rPr>
          <w:sz w:val="24"/>
          <w:szCs w:val="24"/>
        </w:rPr>
        <w:t>и правил, утвержденных федеральными, областными и муниципальными нормативными правовыми актами.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</w:t>
      </w:r>
      <w:r>
        <w:rPr>
          <w:sz w:val="24"/>
          <w:szCs w:val="24"/>
        </w:rPr>
        <w:t>ипальный заказчик готовит предложение о корректировке сроков реализации Программы и перечня Программных мероприятий.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 Отчеты о ходе работ по Программе по результатам за год и за весь период действия Программы подготавливает Администрация Касиновского с</w:t>
      </w:r>
      <w:r>
        <w:rPr>
          <w:sz w:val="24"/>
          <w:szCs w:val="24"/>
        </w:rPr>
        <w:t>ельсовета.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5.6. Контроль за выполнением Программы и использованием бюджетных средств, выделяемых на ее реализацию, осуществляет Администрация Касиновского сельсовета в установленном порядке.</w:t>
      </w:r>
    </w:p>
    <w:bookmarkEnd w:id="4"/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6. Оценка эффективности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социально-экономических последств</w:t>
      </w:r>
      <w:r>
        <w:rPr>
          <w:b/>
          <w:sz w:val="30"/>
          <w:szCs w:val="30"/>
        </w:rPr>
        <w:t>ий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6.1.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базируется на достижении целевых показателей Программы.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6.2.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итогам реализации Программы в 2021 году будут достигнуты следующие результаты (по отношению к базовому периоду):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должностей </w:t>
      </w:r>
      <w:r>
        <w:rPr>
          <w:sz w:val="24"/>
          <w:szCs w:val="24"/>
        </w:rPr>
        <w:t>муниципальной службы, для которых утверждены должностные инструкции, соответствующие установленным требованиям, составит 100 процентов;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доля муниципальных служащих, должностные инструкции которых содержат показатели результативности, составит 100 процентов</w:t>
      </w:r>
      <w:r>
        <w:rPr>
          <w:sz w:val="24"/>
          <w:szCs w:val="24"/>
        </w:rPr>
        <w:t>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увеличится на 100 процентов;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доля вакантных должностей муниципальной службы, замещаемых на основе конкурса, увеличится на 100 процентов;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</w:t>
      </w:r>
      <w:r>
        <w:rPr>
          <w:sz w:val="24"/>
          <w:szCs w:val="24"/>
        </w:rPr>
        <w:t>муниципальных служащих, принявших участие в инновационных программах профессиональной подготовки и переподготовки, увеличится  на 100 процентов;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число муниципальных служащих, прошедших обучение в соответствии с муниципальным заказом на профессиональную пер</w:t>
      </w:r>
      <w:r>
        <w:rPr>
          <w:sz w:val="24"/>
          <w:szCs w:val="24"/>
        </w:rPr>
        <w:t>еподготовку, повышение квалификации и стажировку, увеличится на 100 процентов;</w:t>
      </w:r>
    </w:p>
    <w:p w:rsidR="00930B62" w:rsidRDefault="009E7ED4">
      <w:pPr>
        <w:pStyle w:val="Standard"/>
        <w:ind w:firstLine="720"/>
        <w:jc w:val="both"/>
        <w:sectPr w:rsidR="00930B62">
          <w:footerReference w:type="default" r:id="rId8"/>
          <w:pgSz w:w="11906" w:h="16838"/>
          <w:pgMar w:top="1134" w:right="1247" w:bottom="1134" w:left="1531" w:header="720" w:footer="720" w:gutter="0"/>
          <w:cols w:space="720"/>
        </w:sectPr>
      </w:pPr>
      <w:r>
        <w:rPr>
          <w:sz w:val="24"/>
          <w:szCs w:val="24"/>
        </w:rPr>
        <w:t>6.3.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Методика оценки эффективности Программы приведена</w:t>
      </w:r>
      <w:r>
        <w:rPr>
          <w:sz w:val="24"/>
          <w:szCs w:val="24"/>
        </w:rPr>
        <w:br/>
      </w:r>
      <w:r>
        <w:rPr>
          <w:sz w:val="24"/>
          <w:szCs w:val="24"/>
        </w:rPr>
        <w:t>в приложении № 3 к Программе.</w:t>
      </w:r>
    </w:p>
    <w:p w:rsidR="00930B62" w:rsidRDefault="009E7ED4">
      <w:pPr>
        <w:pStyle w:val="Standard"/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30B62" w:rsidRDefault="009E7ED4">
      <w:pPr>
        <w:pStyle w:val="Standard"/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 программы «Развитие муниципальной службы в муниципальном обр</w:t>
      </w:r>
      <w:r>
        <w:rPr>
          <w:sz w:val="24"/>
          <w:szCs w:val="24"/>
        </w:rPr>
        <w:t>азовании « Касиновский сельсовет» Щигровского района Курской области (2021-2023годы)»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ПОКАЗАТЕЛИ И ИНДИКАТОРЫ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муниципальной  программы «Развитие муниципальной службы в муниципальном образовании « Касиновский сельсовет» Щигровского района Курской о</w:t>
      </w:r>
      <w:r>
        <w:rPr>
          <w:b/>
          <w:sz w:val="32"/>
          <w:szCs w:val="32"/>
        </w:rPr>
        <w:t>бласти (2021-2023годы)»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tbl>
      <w:tblPr>
        <w:tblW w:w="14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1644"/>
        <w:gridCol w:w="2379"/>
        <w:gridCol w:w="2379"/>
        <w:gridCol w:w="2377"/>
        <w:gridCol w:w="13"/>
        <w:gridCol w:w="1985"/>
        <w:gridCol w:w="1652"/>
        <w:gridCol w:w="49"/>
        <w:gridCol w:w="1697"/>
      </w:tblGrid>
      <w:tr w:rsidR="00930B6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47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3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40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476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доверия граждан к муниципальным служащим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30% к базовому периоду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увеличится на 35% к </w:t>
            </w:r>
            <w:r>
              <w:rPr>
                <w:sz w:val="24"/>
                <w:szCs w:val="24"/>
              </w:rPr>
              <w:t>базовому периоду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40% к базовому периоду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муниципальных служащих, </w:t>
            </w:r>
            <w:r>
              <w:rPr>
                <w:sz w:val="24"/>
                <w:szCs w:val="24"/>
              </w:rPr>
              <w:t>должностные инструкции которых содержат показатели результативности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вакантных должностей муниципальной службы, замещаемых на основе конкурса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увеличится на </w:t>
            </w:r>
            <w:r>
              <w:rPr>
                <w:sz w:val="24"/>
                <w:szCs w:val="24"/>
              </w:rPr>
              <w:t>100% к базовому периоду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100% к базовому периоду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Число муниципальных служащих, прошедших обучение </w:t>
            </w:r>
            <w:r>
              <w:rPr>
                <w:spacing w:val="-2"/>
                <w:sz w:val="24"/>
                <w:szCs w:val="24"/>
              </w:rPr>
              <w:t>в соответствии с муниципальным заказом на профессиональную</w:t>
            </w:r>
            <w:r>
              <w:rPr>
                <w:sz w:val="24"/>
                <w:szCs w:val="24"/>
              </w:rPr>
              <w:t xml:space="preserve"> переподготовку, повышение квалификации и </w:t>
            </w:r>
            <w:r>
              <w:rPr>
                <w:sz w:val="24"/>
                <w:szCs w:val="24"/>
              </w:rPr>
              <w:t>стажировку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100% к базовому периоду</w:t>
            </w:r>
          </w:p>
        </w:tc>
      </w:tr>
    </w:tbl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both"/>
        <w:rPr>
          <w:sz w:val="24"/>
          <w:szCs w:val="24"/>
        </w:rPr>
        <w:sectPr w:rsidR="00930B62">
          <w:footerReference w:type="default" r:id="rId9"/>
          <w:pgSz w:w="16838" w:h="11906" w:orient="landscape"/>
          <w:pgMar w:top="567" w:right="851" w:bottom="851" w:left="851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:rsidR="00930B62" w:rsidRDefault="009E7ED4">
      <w:pPr>
        <w:pStyle w:val="Standard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Подпрограмма «Реализация мероприятий, направленных на развитие муниципальной службы»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ПАСПОРТ</w:t>
      </w:r>
    </w:p>
    <w:p w:rsidR="00930B62" w:rsidRDefault="009E7ED4">
      <w:pPr>
        <w:pStyle w:val="Standard"/>
        <w:jc w:val="center"/>
      </w:pPr>
      <w:r>
        <w:rPr>
          <w:b/>
          <w:sz w:val="30"/>
          <w:szCs w:val="30"/>
        </w:rPr>
        <w:t xml:space="preserve">подпрограммы </w:t>
      </w:r>
      <w:r>
        <w:rPr>
          <w:b/>
          <w:sz w:val="30"/>
          <w:szCs w:val="30"/>
        </w:rPr>
        <w:t>«Реализация мероприятий, направленных на развитие муниципальной службы</w:t>
      </w:r>
      <w:r>
        <w:rPr>
          <w:b/>
          <w:sz w:val="24"/>
          <w:szCs w:val="24"/>
        </w:rPr>
        <w:t>»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tbl>
      <w:tblPr>
        <w:tblW w:w="101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1445"/>
        <w:gridCol w:w="5097"/>
      </w:tblGrid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“Развитие муниципальной службы  в муниципальном образовании «Касиновский сельсовет» Щигровского района Курской области  на 2021-2022годы”</w:t>
            </w:r>
          </w:p>
          <w:p w:rsidR="00930B62" w:rsidRDefault="00930B62">
            <w:pPr>
              <w:pStyle w:val="Standard"/>
              <w:rPr>
                <w:sz w:val="24"/>
                <w:szCs w:val="24"/>
                <w:lang w:eastAsia="ar-SA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</w:t>
            </w:r>
            <w:r>
              <w:rPr>
                <w:sz w:val="24"/>
                <w:szCs w:val="24"/>
              </w:rPr>
              <w:t>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930B62" w:rsidRDefault="00930B62">
            <w:pPr>
              <w:pStyle w:val="Standard"/>
              <w:rPr>
                <w:sz w:val="24"/>
                <w:szCs w:val="24"/>
                <w:lang w:eastAsia="ar-SA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Касиновского сельсовета Щигровского района Курской области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Касиновского сельсовета </w:t>
            </w:r>
            <w:r>
              <w:rPr>
                <w:sz w:val="24"/>
                <w:szCs w:val="24"/>
              </w:rPr>
              <w:t>Щигровского района Курской области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управление профессиональной деятельностью </w:t>
            </w:r>
            <w:r>
              <w:rPr>
                <w:sz w:val="24"/>
                <w:szCs w:val="24"/>
              </w:rPr>
              <w:t>кадров муниципальной службы;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правовое обеспечение профессиональной деятельности муниципальной службы;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2021-2023годы.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50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</w:t>
            </w:r>
            <w:r>
              <w:rPr>
                <w:sz w:val="24"/>
                <w:szCs w:val="24"/>
              </w:rPr>
              <w:t>обеспечения реализации муниципальной программы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2021 - 2022годы – 21,0 тыс. рублей,</w:t>
            </w:r>
          </w:p>
          <w:tbl>
            <w:tblPr>
              <w:tblW w:w="63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05"/>
            </w:tblGrid>
            <w:tr w:rsidR="00930B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E7ED4">
                  <w:pPr>
                    <w:pStyle w:val="Standar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 средства бюджета Касиновского сельсовета – 21,0 тыс. рублей:</w:t>
                  </w:r>
                </w:p>
              </w:tc>
            </w:tr>
            <w:tr w:rsidR="00930B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30B62">
                  <w:pPr>
                    <w:pStyle w:val="Standard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30B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E7ED4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 год −  7,0  тыс. рублей;</w:t>
                  </w:r>
                </w:p>
              </w:tc>
            </w:tr>
            <w:tr w:rsidR="00930B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E7ED4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 год −  7,0  тыс. рублей;</w:t>
                  </w:r>
                </w:p>
              </w:tc>
            </w:tr>
            <w:tr w:rsidR="00930B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E7ED4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 год −  7,0  тыс. рублей;</w:t>
                  </w:r>
                </w:p>
                <w:p w:rsidR="00930B62" w:rsidRDefault="009E7ED4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30B62" w:rsidRDefault="00930B62">
            <w:pPr>
              <w:pStyle w:val="Standard"/>
              <w:rPr>
                <w:sz w:val="24"/>
                <w:szCs w:val="24"/>
                <w:lang w:eastAsia="ar-SA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000000" w:rsidRDefault="009E7ED4">
      <w:pPr>
        <w:sectPr w:rsidR="00000000">
          <w:footerReference w:type="even" r:id="rId10"/>
          <w:footerReference w:type="default" r:id="rId11"/>
          <w:pgSz w:w="11906" w:h="16838"/>
          <w:pgMar w:top="567" w:right="851" w:bottom="851" w:left="851" w:header="720" w:footer="709" w:gutter="0"/>
          <w:cols w:space="720"/>
        </w:sectPr>
      </w:pPr>
    </w:p>
    <w:p w:rsidR="00930B62" w:rsidRDefault="009E7ED4">
      <w:pPr>
        <w:pStyle w:val="Standard"/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Приложение № 2</w:t>
      </w:r>
    </w:p>
    <w:p w:rsidR="00930B62" w:rsidRDefault="009E7ED4">
      <w:pPr>
        <w:pStyle w:val="Standard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 программы «Развитие муниципальной службы в муниципальном образовании « Касиновский сельсовет» Щигровского района Курской области (2021-2023годы)»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СИСТЕМА </w:t>
      </w:r>
      <w:r>
        <w:rPr>
          <w:b/>
          <w:sz w:val="32"/>
          <w:szCs w:val="32"/>
        </w:rPr>
        <w:t>ПРОГРАММНЫХ МЕРОПРИЯТИЙ,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ресурсное обеспечение, перечень мероприятий с разбивкой по годам,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источникам и объемам финансирования Программы</w:t>
      </w:r>
    </w:p>
    <w:p w:rsidR="00930B62" w:rsidRDefault="00930B62">
      <w:pPr>
        <w:pStyle w:val="Standard"/>
        <w:ind w:firstLine="720"/>
        <w:jc w:val="both"/>
        <w:rPr>
          <w:sz w:val="24"/>
          <w:szCs w:val="24"/>
        </w:rPr>
      </w:pPr>
    </w:p>
    <w:tbl>
      <w:tblPr>
        <w:tblW w:w="161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5"/>
        <w:gridCol w:w="3969"/>
        <w:gridCol w:w="1984"/>
        <w:gridCol w:w="2693"/>
        <w:gridCol w:w="1560"/>
        <w:gridCol w:w="1559"/>
        <w:gridCol w:w="1273"/>
        <w:gridCol w:w="45"/>
        <w:gridCol w:w="15"/>
        <w:gridCol w:w="75"/>
        <w:gridCol w:w="15"/>
        <w:gridCol w:w="30"/>
        <w:gridCol w:w="15"/>
        <w:gridCol w:w="30"/>
        <w:gridCol w:w="15"/>
        <w:gridCol w:w="1322"/>
        <w:gridCol w:w="55"/>
      </w:tblGrid>
      <w:tr w:rsidR="00930B62">
        <w:tblPrEx>
          <w:tblCellMar>
            <w:top w:w="0" w:type="dxa"/>
            <w:bottom w:w="0" w:type="dxa"/>
          </w:tblCellMar>
        </w:tblPrEx>
        <w:trPr>
          <w:trHeight w:val="674"/>
          <w:tblHeader/>
          <w:jc w:val="center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</w:rPr>
              <w:t>Сроки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Исполнители,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60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</w:t>
            </w:r>
            <w:r>
              <w:rPr>
                <w:sz w:val="24"/>
                <w:szCs w:val="24"/>
              </w:rPr>
              <w:t>рования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3969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30B62" w:rsidRDefault="00930B62">
            <w:pPr>
              <w:pStyle w:val="Standard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3969" w:type="dxa"/>
            <w:vMerge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984" w:type="dxa"/>
            <w:vMerge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478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Совершенствование правовой основы муниципальной службы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55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принятие нормативных правовых актов по вопросам развития муниципальной службы в </w:t>
            </w:r>
            <w:r>
              <w:rPr>
                <w:sz w:val="24"/>
                <w:szCs w:val="24"/>
              </w:rPr>
              <w:t>том числе: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ind w:hanging="6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5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tabs>
                <w:tab w:val="left" w:pos="165"/>
                <w:tab w:val="center" w:pos="782"/>
                <w:tab w:val="center" w:pos="4153"/>
                <w:tab w:val="right" w:pos="8306"/>
              </w:tabs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30B62" w:rsidRDefault="009E7ED4">
            <w:pPr>
              <w:pStyle w:val="Standard"/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формирования и ведения реестра муниципальных служащих поселения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30B62" w:rsidRDefault="009E7ED4">
            <w:pPr>
              <w:pStyle w:val="Standard"/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связи с изменениями законодательства Российской Федерации и Курской области о муниципальной службе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Внедрение </w:t>
            </w:r>
            <w:r>
              <w:rPr>
                <w:b/>
                <w:sz w:val="28"/>
                <w:szCs w:val="28"/>
              </w:rPr>
              <w:t>эффективных технологий и современных методов кадровой работы, направленных</w:t>
            </w:r>
          </w:p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современных</w:t>
            </w:r>
            <w:r>
              <w:rPr>
                <w:sz w:val="24"/>
                <w:szCs w:val="24"/>
              </w:rPr>
              <w:t xml:space="preserve"> механизмов подбора кадров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современных методик подбора кадров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современных методик подбора кадров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конкурсного замещения вакантных </w:t>
            </w:r>
            <w:r>
              <w:rPr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системы конкурсного замещения вакантных должностей муниципальной </w:t>
            </w:r>
            <w:r>
              <w:rPr>
                <w:sz w:val="24"/>
                <w:szCs w:val="24"/>
              </w:rPr>
              <w:t>службы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использования механизма конкурсного замещения вакантных </w:t>
            </w:r>
            <w:r>
              <w:rPr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 процедуры участия независимых экспертов в работе конкурсных </w:t>
            </w:r>
            <w:r>
              <w:rPr>
                <w:sz w:val="24"/>
                <w:szCs w:val="24"/>
              </w:rPr>
              <w:t>(аттестационных) комиссий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1390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внедрение программ профессиональной адаптации граждан, принятых на </w:t>
            </w:r>
            <w:r>
              <w:rPr>
                <w:sz w:val="24"/>
                <w:szCs w:val="24"/>
              </w:rPr>
              <w:t>муниципальную службу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I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кварталы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механизмов формирования кадрового резерва муниципальной</w:t>
            </w:r>
            <w:r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85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механизма формирования кадрового резерва муниципальной службы на конкурсной основе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</w:t>
            </w: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r>
              <w:rPr>
                <w:sz w:val="24"/>
                <w:szCs w:val="24"/>
              </w:rPr>
              <w:t>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индивидуальных планов профессионального развития граждан, включенных в кадровый резерв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</w:t>
            </w:r>
            <w:r>
              <w:rPr>
                <w:sz w:val="24"/>
                <w:szCs w:val="24"/>
              </w:rPr>
              <w:t xml:space="preserve">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требует финанси рования</w:t>
            </w:r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методики планирования стратегии карьерного роста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финанси </w:t>
            </w: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оценки профессиональной служебной деятельности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– IV кварталы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финанси </w:t>
            </w: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квартал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процедуры рассмотрения случаев неэтичного поведения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квартал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требует финанси рования</w:t>
            </w: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firstLine="91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r>
              <w:rPr>
                <w:sz w:val="24"/>
                <w:szCs w:val="24"/>
              </w:rPr>
              <w:t>финанси рования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6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Совершенствование организационных и правовых механизмов</w:t>
            </w:r>
          </w:p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профессиональной служебной деятельности муниципальных служащих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методологии разработки должностных </w:t>
            </w:r>
            <w:r>
              <w:rPr>
                <w:sz w:val="24"/>
                <w:szCs w:val="24"/>
              </w:rPr>
              <w:t>инструкций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22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модельных должностных инструкций  по различным направлениям </w:t>
            </w:r>
            <w:r>
              <w:rPr>
                <w:sz w:val="24"/>
                <w:szCs w:val="24"/>
              </w:rPr>
              <w:t>деятельности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22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применения должностных инструкций, оценка степени влияния </w:t>
            </w:r>
            <w:r>
              <w:rPr>
                <w:sz w:val="24"/>
                <w:szCs w:val="24"/>
              </w:rPr>
              <w:t>должностной инструкции на обеспечение исполнения полномочий органа местного самоуправления, а также  на результативность профессиональной служебной деятельности муниципального служащего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</w:t>
            </w:r>
            <w:r>
              <w:rPr>
                <w:sz w:val="24"/>
                <w:szCs w:val="24"/>
              </w:rPr>
              <w:t>и рования</w:t>
            </w:r>
          </w:p>
        </w:tc>
        <w:tc>
          <w:tcPr>
            <w:tcW w:w="1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22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</w:t>
            </w: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22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ежегодных отчетов муниципальных служащих о своей профессиональной деятельности, выполненных заданиях и </w:t>
            </w:r>
            <w:r>
              <w:rPr>
                <w:sz w:val="24"/>
                <w:szCs w:val="24"/>
              </w:rPr>
              <w:t>поручениях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37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720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37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572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ежегодных отчетов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IV квартал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требует финанси рования</w:t>
            </w:r>
          </w:p>
        </w:tc>
        <w:tc>
          <w:tcPr>
            <w:tcW w:w="1437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индивидуальных планов профессионального развития </w:t>
            </w:r>
            <w:r>
              <w:rPr>
                <w:sz w:val="24"/>
                <w:szCs w:val="24"/>
              </w:rPr>
              <w:t>муниципальных служащих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II кварталы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индивидуального обучения </w:t>
            </w:r>
            <w:r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муниципальных служащих в курсах повышения квалификации, в том числе с </w:t>
            </w:r>
            <w:r>
              <w:rPr>
                <w:sz w:val="24"/>
                <w:szCs w:val="24"/>
              </w:rPr>
              <w:t>использованием дистанционных технологий обучения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</w:t>
            </w:r>
            <w:r>
              <w:rPr>
                <w:sz w:val="24"/>
                <w:szCs w:val="24"/>
              </w:rPr>
              <w:t xml:space="preserve"> финанси рования</w:t>
            </w:r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ind w:firstLine="9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Применение антикоррупционных механизмов и механизмов выявления и разрешения конфликтов интересов</w:t>
            </w:r>
          </w:p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муниципальной службе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проверки сведений о фактах </w:t>
            </w:r>
            <w:r>
              <w:rPr>
                <w:sz w:val="24"/>
                <w:szCs w:val="24"/>
              </w:rPr>
              <w:t>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процедуры, обеспечивающей проведение служебных расследований коррупционных проявлений со стороны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</w:t>
            </w:r>
            <w:r>
              <w:rPr>
                <w:sz w:val="24"/>
                <w:szCs w:val="24"/>
              </w:rPr>
              <w:t xml:space="preserve"> финанси рования</w:t>
            </w:r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Оптимизация штатной численности муниципальных служащих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по формированию организационной структуры и штатной численности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469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. Повышение престижа муниципальной службы</w:t>
            </w:r>
          </w:p>
        </w:tc>
        <w:tc>
          <w:tcPr>
            <w:tcW w:w="1467" w:type="dxa"/>
            <w:gridSpan w:val="6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</w:pP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муниципальных гарантий на муниципальной службе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r>
              <w:rPr>
                <w:sz w:val="24"/>
                <w:szCs w:val="24"/>
              </w:rPr>
              <w:t>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</w:t>
            </w:r>
            <w:r>
              <w:rPr>
                <w:sz w:val="24"/>
                <w:szCs w:val="24"/>
              </w:rPr>
              <w:t>института стажерства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молодежного кадрового резерва </w:t>
            </w:r>
            <w:r>
              <w:rPr>
                <w:sz w:val="24"/>
                <w:szCs w:val="24"/>
              </w:rPr>
              <w:t>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Создание системы контроля деятельности муниципальных служащих со стороны институтов </w:t>
            </w:r>
            <w:r>
              <w:rPr>
                <w:sz w:val="24"/>
                <w:szCs w:val="24"/>
              </w:rPr>
              <w:t>гражданского общества, повышение уровня открытости и гласности муниципальной службы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представителей общественных объединений в качестве независимых экспертов для участия в заседаниях конкурсных, аттестационных комиссий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blPrEx>
          <w:tblCellMar>
            <w:top w:w="0" w:type="dxa"/>
            <w:bottom w:w="0" w:type="dxa"/>
          </w:tblCellMar>
        </w:tblPrEx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</w:tbl>
    <w:p w:rsidR="00000000" w:rsidRDefault="009E7ED4">
      <w:pPr>
        <w:sectPr w:rsidR="00000000">
          <w:footerReference w:type="even" r:id="rId12"/>
          <w:footerReference w:type="default" r:id="rId13"/>
          <w:pgSz w:w="16838" w:h="11906" w:orient="landscape"/>
          <w:pgMar w:top="567" w:right="851" w:bottom="567" w:left="851" w:header="720" w:footer="0" w:gutter="0"/>
          <w:cols w:space="720"/>
        </w:sectPr>
      </w:pPr>
    </w:p>
    <w:p w:rsidR="00930B62" w:rsidRDefault="009E7E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930B62" w:rsidRDefault="009E7ED4">
      <w:pPr>
        <w:pStyle w:val="Standard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 программе «Развитие муниципальной службы в </w:t>
      </w:r>
      <w:r>
        <w:rPr>
          <w:sz w:val="24"/>
          <w:szCs w:val="24"/>
        </w:rPr>
        <w:t>муниципальном образовании «Касиновский сельсовет» Щигровского района Курской области (2021-2023годы)»</w:t>
      </w:r>
    </w:p>
    <w:p w:rsidR="00930B62" w:rsidRDefault="00930B62">
      <w:pPr>
        <w:pStyle w:val="Standard"/>
        <w:tabs>
          <w:tab w:val="left" w:pos="2550"/>
          <w:tab w:val="center" w:pos="4153"/>
          <w:tab w:val="right" w:pos="8306"/>
        </w:tabs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МЕТОДИКА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оценки эффективности реализации муниципальной программы «Развитие муниципальной службы в муниципальном образовании « Касиновский сельсовет» </w:t>
      </w:r>
      <w:r>
        <w:rPr>
          <w:b/>
          <w:sz w:val="32"/>
          <w:szCs w:val="32"/>
        </w:rPr>
        <w:t>Щигровского района Курской области (2021-2023годы)»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будет осуществляться по двум направлениям: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1.1.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по степени достижения целевых показателей и индикаторов (далее – оце</w:t>
      </w:r>
      <w:r>
        <w:rPr>
          <w:sz w:val="24"/>
          <w:szCs w:val="24"/>
        </w:rPr>
        <w:t>нка).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Оценка бюджетной эффективности Программы.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оценки испо</w:t>
      </w:r>
      <w:r>
        <w:rPr>
          <w:sz w:val="24"/>
          <w:szCs w:val="24"/>
        </w:rPr>
        <w:t>льзуются целевые показатели и индикаторы, которые отражают выполнение мероприятий Программы.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осуществляется по годам в течение всего срока действия Программы.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осуществляется по целевым показателям и индикаторам, характеризующим развитие</w:t>
      </w:r>
      <w:r>
        <w:rPr>
          <w:sz w:val="24"/>
          <w:szCs w:val="24"/>
        </w:rPr>
        <w:t xml:space="preserve"> муниципальной службы.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Оценка эффективности хода реализации целевых показателей Программы </w:t>
      </w:r>
      <w:r>
        <w:rPr>
          <w:sz w:val="24"/>
          <w:szCs w:val="24"/>
        </w:rPr>
        <w:t>осуществляется по следующим формулам: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 В отношении показателя, большее значение которого отражает большую эффективность, - по формуле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где: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эффективность хода реализации целевого показател</w:t>
      </w:r>
      <w:r>
        <w:rPr>
          <w:sz w:val="24"/>
          <w:szCs w:val="24"/>
        </w:rPr>
        <w:t>я Программы</w:t>
      </w:r>
      <w:r>
        <w:rPr>
          <w:sz w:val="24"/>
          <w:szCs w:val="24"/>
        </w:rPr>
        <w:br/>
      </w:r>
      <w:r>
        <w:rPr>
          <w:sz w:val="24"/>
          <w:szCs w:val="24"/>
        </w:rPr>
        <w:t>(процентов);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ИД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ИЦ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целевое значение индикатора, утвержденного Программой.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В отношении показателя, меньшее значение которого отражает большую эффективность, - </w:t>
      </w:r>
      <w:r>
        <w:rPr>
          <w:sz w:val="24"/>
          <w:szCs w:val="24"/>
        </w:rPr>
        <w:t>по формуле</w:t>
      </w:r>
    </w:p>
    <w:p w:rsidR="00930B62" w:rsidRDefault="00930B62">
      <w:pPr>
        <w:pStyle w:val="Standard"/>
        <w:ind w:left="709"/>
        <w:rPr>
          <w:sz w:val="24"/>
          <w:szCs w:val="24"/>
        </w:rPr>
      </w:pPr>
    </w:p>
    <w:p w:rsidR="00930B62" w:rsidRDefault="009E7ED4">
      <w:pPr>
        <w:pStyle w:val="Standard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где: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эффективность хода реализации целевого показателя Программы</w:t>
      </w:r>
      <w:r>
        <w:rPr>
          <w:sz w:val="24"/>
          <w:szCs w:val="24"/>
        </w:rPr>
        <w:br/>
      </w:r>
      <w:r>
        <w:rPr>
          <w:sz w:val="24"/>
          <w:szCs w:val="24"/>
        </w:rPr>
        <w:t>(процентов);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ИД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ИЦ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целевое </w:t>
      </w:r>
      <w:r>
        <w:rPr>
          <w:sz w:val="24"/>
          <w:szCs w:val="24"/>
        </w:rPr>
        <w:t>значение индикатора, утвержденного Программой.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Интегральная оценка эффективности реализации Программы определяется по следующей формуле: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 для показателя, меньшее значение которого отражает большую эффективность</w:t>
      </w:r>
      <w:r>
        <w:rPr>
          <w:sz w:val="24"/>
          <w:szCs w:val="24"/>
        </w:rPr>
        <w:t xml:space="preserve"> применяется</w:t>
      </w:r>
    </w:p>
    <w:p w:rsidR="00930B62" w:rsidRDefault="00930B62">
      <w:pPr>
        <w:pStyle w:val="Standard"/>
        <w:jc w:val="both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 – эффективность реализации Программы (процентов);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ИД – фактические значения индикаторов, достигнутые в ходе реализации Программы;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ИЦ – целевые значения индикаторов, утвержденные Программой;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– количество индикаторов Программы.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При значе</w:t>
      </w:r>
      <w:r>
        <w:rPr>
          <w:sz w:val="24"/>
          <w:szCs w:val="24"/>
        </w:rPr>
        <w:t>нии интегральной оценки эффективности: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100 процентов – реализация Программы считается эффективной;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менее 100 процентов – реализация Программы считается неэффективной;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Бюджетная </w:t>
      </w:r>
      <w:r>
        <w:rPr>
          <w:sz w:val="24"/>
          <w:szCs w:val="24"/>
        </w:rPr>
        <w:t>эффективность Программы будет определяться как соотношение фактического использования средств, запланированных</w:t>
      </w:r>
      <w:r>
        <w:rPr>
          <w:sz w:val="24"/>
          <w:szCs w:val="24"/>
        </w:rPr>
        <w:br/>
      </w:r>
      <w:r>
        <w:rPr>
          <w:sz w:val="24"/>
          <w:szCs w:val="24"/>
        </w:rPr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где: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 xml:space="preserve">Э </w:t>
      </w:r>
      <w:r>
        <w:rPr>
          <w:sz w:val="24"/>
          <w:szCs w:val="24"/>
          <w:vertAlign w:val="subscript"/>
        </w:rPr>
        <w:t>бюд</w:t>
      </w:r>
      <w:r>
        <w:rPr>
          <w:sz w:val="24"/>
          <w:szCs w:val="24"/>
        </w:rPr>
        <w:t xml:space="preserve"> – бюджетная эффективность Программы;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и</w:t>
      </w:r>
      <w:r>
        <w:rPr>
          <w:sz w:val="24"/>
          <w:szCs w:val="24"/>
        </w:rPr>
        <w:t xml:space="preserve"> – фактическое использование средств;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планируемое использование средств.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11.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осуществляется Администрацией Касиновского сельсовета.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</w:pPr>
    </w:p>
    <w:sectPr w:rsidR="00930B62">
      <w:footerReference w:type="even" r:id="rId14"/>
      <w:footerReference w:type="default" r:id="rId15"/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D4" w:rsidRDefault="009E7ED4">
      <w:r>
        <w:separator/>
      </w:r>
    </w:p>
  </w:endnote>
  <w:endnote w:type="continuationSeparator" w:id="0">
    <w:p w:rsidR="009E7ED4" w:rsidRDefault="009E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6F3EFF">
      <w:rPr>
        <w:noProof/>
      </w:rPr>
      <w:t>13</w:t>
    </w:r>
    <w:r>
      <w:fldChar w:fldCharType="end"/>
    </w:r>
  </w:p>
  <w:p w:rsidR="005C5138" w:rsidRDefault="009E7ED4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 w:rsidR="006F3EFF">
      <w:rPr>
        <w:noProof/>
      </w:rPr>
      <w:t>20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 w:rsidR="006F3EFF">
      <w:rPr>
        <w:noProof/>
      </w:rPr>
      <w:t>22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D4" w:rsidRDefault="009E7ED4">
      <w:r>
        <w:rPr>
          <w:color w:val="000000"/>
        </w:rPr>
        <w:separator/>
      </w:r>
    </w:p>
  </w:footnote>
  <w:footnote w:type="continuationSeparator" w:id="0">
    <w:p w:rsidR="009E7ED4" w:rsidRDefault="009E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0715"/>
    <w:multiLevelType w:val="multilevel"/>
    <w:tmpl w:val="D73A4D76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12114E00"/>
    <w:multiLevelType w:val="multilevel"/>
    <w:tmpl w:val="28580DCE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267D49AE"/>
    <w:multiLevelType w:val="multilevel"/>
    <w:tmpl w:val="A9907802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1117620"/>
    <w:multiLevelType w:val="multilevel"/>
    <w:tmpl w:val="011019F4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427701EC"/>
    <w:multiLevelType w:val="multilevel"/>
    <w:tmpl w:val="D8AA748E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5910D95"/>
    <w:multiLevelType w:val="multilevel"/>
    <w:tmpl w:val="84AE6A38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7C17342"/>
    <w:multiLevelType w:val="multilevel"/>
    <w:tmpl w:val="D8EE9BC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6B684131"/>
    <w:multiLevelType w:val="multilevel"/>
    <w:tmpl w:val="75EC6AEA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2642FE9"/>
    <w:multiLevelType w:val="multilevel"/>
    <w:tmpl w:val="92845E20"/>
    <w:styleLink w:val="WWNum6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B4428C5"/>
    <w:multiLevelType w:val="multilevel"/>
    <w:tmpl w:val="6C86DEEE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30B62"/>
    <w:rsid w:val="006F3EFF"/>
    <w:rsid w:val="00930B62"/>
    <w:rsid w:val="009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0E7-3DF5-41DA-8193-99763ABC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</w:rPr>
  </w:style>
  <w:style w:type="paragraph" w:styleId="2">
    <w:name w:val="heading 2"/>
    <w:basedOn w:val="Standard"/>
    <w:next w:val="Textbody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Standard"/>
    <w:next w:val="Textbody"/>
    <w:pPr>
      <w:keepNext/>
      <w:tabs>
        <w:tab w:val="left" w:pos="284"/>
      </w:tabs>
      <w:jc w:val="both"/>
      <w:outlineLvl w:val="4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eastAsia="Calibri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rFonts w:eastAsia="Calibri"/>
    </w:rPr>
  </w:style>
  <w:style w:type="paragraph" w:customStyle="1" w:styleId="Postan">
    <w:name w:val="Postan"/>
    <w:basedOn w:val="Standard"/>
    <w:pPr>
      <w:jc w:val="center"/>
    </w:pPr>
    <w:rPr>
      <w:sz w:val="28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styleId="a7">
    <w:name w:val="footnote text"/>
    <w:basedOn w:val="Standard"/>
    <w:pPr>
      <w:ind w:firstLine="340"/>
      <w:jc w:val="both"/>
    </w:pPr>
    <w:rPr>
      <w:rFonts w:eastAsia="Calibri"/>
    </w:rPr>
  </w:style>
  <w:style w:type="paragraph" w:styleId="20">
    <w:name w:val="List Bullet 2"/>
    <w:basedOn w:val="Standard"/>
    <w:pPr>
      <w:tabs>
        <w:tab w:val="left" w:pos="926"/>
      </w:tabs>
      <w:ind w:left="283" w:hanging="283"/>
      <w:jc w:val="both"/>
    </w:pPr>
    <w:rPr>
      <w:color w:val="000000"/>
      <w:sz w:val="28"/>
      <w:szCs w:val="28"/>
    </w:rPr>
  </w:style>
  <w:style w:type="paragraph" w:styleId="a8">
    <w:name w:val="Title"/>
    <w:basedOn w:val="Standard"/>
    <w:next w:val="a9"/>
    <w:pPr>
      <w:ind w:firstLine="720"/>
      <w:jc w:val="center"/>
    </w:pPr>
    <w:rPr>
      <w:rFonts w:ascii="Cambria" w:eastAsia="Calibri" w:hAnsi="Cambria"/>
      <w:b/>
      <w:bCs/>
      <w:color w:val="17365D"/>
      <w:spacing w:val="5"/>
      <w:sz w:val="52"/>
      <w:szCs w:val="52"/>
    </w:rPr>
  </w:style>
  <w:style w:type="paragraph" w:styleId="a9">
    <w:name w:val="Subtitle"/>
    <w:basedOn w:val="Heading"/>
    <w:next w:val="Textbody"/>
    <w:pPr>
      <w:jc w:val="center"/>
    </w:pPr>
    <w:rPr>
      <w:i/>
      <w:iCs/>
    </w:rPr>
  </w:style>
  <w:style w:type="paragraph" w:styleId="21">
    <w:name w:val="Body Text 2"/>
    <w:basedOn w:val="Standard"/>
    <w:pPr>
      <w:spacing w:after="120" w:line="480" w:lineRule="auto"/>
    </w:pPr>
    <w:rPr>
      <w:rFonts w:eastAsia="Calibri"/>
    </w:rPr>
  </w:style>
  <w:style w:type="paragraph" w:styleId="30">
    <w:name w:val="Body Text 3"/>
    <w:basedOn w:val="Standard"/>
    <w:pPr>
      <w:spacing w:after="120"/>
    </w:pPr>
    <w:rPr>
      <w:rFonts w:eastAsia="Calibri"/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  <w:rPr>
      <w:rFonts w:eastAsia="Calibri"/>
    </w:rPr>
  </w:style>
  <w:style w:type="paragraph" w:styleId="31">
    <w:name w:val="Body Text Indent 3"/>
    <w:basedOn w:val="Standard"/>
    <w:pPr>
      <w:spacing w:after="120"/>
      <w:ind w:left="283"/>
    </w:pPr>
    <w:rPr>
      <w:rFonts w:eastAsia="Calibri"/>
      <w:sz w:val="16"/>
      <w:szCs w:val="16"/>
    </w:rPr>
  </w:style>
  <w:style w:type="paragraph" w:styleId="aa">
    <w:name w:val="Balloon Text"/>
    <w:basedOn w:val="Standard"/>
    <w:rPr>
      <w:rFonts w:ascii="Tahoma" w:eastAsia="Calibri" w:hAnsi="Tahoma"/>
      <w:sz w:val="16"/>
      <w:szCs w:val="16"/>
    </w:rPr>
  </w:style>
  <w:style w:type="paragraph" w:styleId="ab">
    <w:name w:val="No Spacing"/>
    <w:pPr>
      <w:widowControl/>
      <w:suppressAutoHyphens/>
      <w:ind w:firstLine="709"/>
      <w:jc w:val="both"/>
    </w:pPr>
    <w:rPr>
      <w:sz w:val="28"/>
      <w:szCs w:val="22"/>
    </w:rPr>
  </w:style>
  <w:style w:type="paragraph" w:styleId="HTML">
    <w:name w:val="HTML Preformatted"/>
    <w:basedOn w:val="Standar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ind w:left="612"/>
    </w:pPr>
    <w:rPr>
      <w:rFonts w:ascii="Courier New" w:eastAsia="Calibri" w:hAnsi="Courier New"/>
    </w:rPr>
  </w:style>
  <w:style w:type="paragraph" w:styleId="ac">
    <w:name w:val="Normal (Web)"/>
    <w:basedOn w:val="Standard"/>
    <w:rPr>
      <w:color w:val="000000"/>
      <w:sz w:val="24"/>
      <w:szCs w:val="24"/>
    </w:rPr>
  </w:style>
  <w:style w:type="paragraph" w:styleId="ad">
    <w:name w:val="Plain Text"/>
    <w:basedOn w:val="Standard"/>
    <w:rPr>
      <w:rFonts w:ascii="Courier New" w:eastAsia="Calibri" w:hAnsi="Courier New"/>
    </w:rPr>
  </w:style>
  <w:style w:type="paragraph" w:customStyle="1" w:styleId="ae">
    <w:name w:val="Знак Знак Знак Знак"/>
    <w:basedOn w:val="Standard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ком"/>
    <w:basedOn w:val="Standard"/>
    <w:pPr>
      <w:spacing w:before="80" w:after="80"/>
      <w:jc w:val="center"/>
    </w:pPr>
  </w:style>
  <w:style w:type="paragraph" w:customStyle="1" w:styleId="af0">
    <w:name w:val="Таблицы (моноширинный)"/>
    <w:basedOn w:val="Standard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pPr>
      <w:suppressAutoHyphens/>
      <w:ind w:right="19772"/>
    </w:pPr>
    <w:rPr>
      <w:rFonts w:ascii="Courier New" w:eastAsia="Times New Roman" w:hAnsi="Courier New" w:cs="Courier New"/>
    </w:rPr>
  </w:style>
  <w:style w:type="paragraph" w:customStyle="1" w:styleId="contentheader2cols">
    <w:name w:val="contentheader2cols"/>
    <w:basedOn w:val="Standard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suppressAutoHyphens/>
    </w:pPr>
    <w:rPr>
      <w:rFonts w:ascii="Arial" w:eastAsia="Times New Roman" w:hAnsi="Arial" w:cs="Arial"/>
      <w:b/>
      <w:bCs/>
    </w:rPr>
  </w:style>
  <w:style w:type="paragraph" w:customStyle="1" w:styleId="postan0">
    <w:name w:val="postan"/>
    <w:basedOn w:val="Standard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</w:rPr>
  </w:style>
  <w:style w:type="paragraph" w:customStyle="1" w:styleId="Web">
    <w:name w:val="Обычный (Web)"/>
    <w:basedOn w:val="Standard"/>
    <w:pPr>
      <w:widowControl w:val="0"/>
    </w:pPr>
    <w:rPr>
      <w:sz w:val="24"/>
      <w:szCs w:val="24"/>
      <w:lang w:eastAsia="ar-SA"/>
    </w:rPr>
  </w:style>
  <w:style w:type="paragraph" w:customStyle="1" w:styleId="af1">
    <w:name w:val="Отчетный"/>
    <w:basedOn w:val="Standard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Standard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pPr>
      <w:suppressAutoHyphens/>
    </w:pPr>
    <w:rPr>
      <w:rFonts w:ascii="Arial" w:eastAsia="Times New Roman" w:hAnsi="Arial" w:cs="Arial"/>
    </w:rPr>
  </w:style>
  <w:style w:type="paragraph" w:styleId="af2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3">
    <w:name w:val="Заголовок 2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page number"/>
    <w:rPr>
      <w:rFonts w:cs="Times New Roman"/>
    </w:rPr>
  </w:style>
  <w:style w:type="character" w:customStyle="1" w:styleId="FootnoteTextChar">
    <w:name w:val="Footnote Text Char"/>
    <w:rPr>
      <w:sz w:val="24"/>
    </w:rPr>
  </w:style>
  <w:style w:type="character" w:customStyle="1" w:styleId="FootnoteTextChar1">
    <w:name w:val="Footnote Text Char1"/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rPr>
      <w:b/>
      <w:sz w:val="32"/>
    </w:rPr>
  </w:style>
  <w:style w:type="character" w:customStyle="1" w:styleId="TitleChar1">
    <w:name w:val="Title Char1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f9">
    <w:name w:val="Название Знак"/>
    <w:rPr>
      <w:rFonts w:ascii="Cambria" w:hAnsi="Cambria" w:cs="Times New Roman"/>
      <w:color w:val="17365D"/>
      <w:spacing w:val="5"/>
      <w:kern w:val="3"/>
      <w:sz w:val="52"/>
      <w:szCs w:val="52"/>
      <w:lang w:eastAsia="ru-RU"/>
    </w:rPr>
  </w:style>
  <w:style w:type="character" w:customStyle="1" w:styleId="BodyText2Char">
    <w:name w:val="Body Text 2 Char"/>
    <w:rPr>
      <w:rFonts w:ascii="Times New Roman" w:hAnsi="Times New Roman"/>
      <w:sz w:val="20"/>
      <w:lang w:eastAsia="ru-RU"/>
    </w:rPr>
  </w:style>
  <w:style w:type="character" w:customStyle="1" w:styleId="BodyText2Char1">
    <w:name w:val="Body Text 2 Char1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rPr>
      <w:sz w:val="16"/>
    </w:rPr>
  </w:style>
  <w:style w:type="character" w:customStyle="1" w:styleId="BodyText3Char1">
    <w:name w:val="Body Text 3 Char1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rPr>
      <w:rFonts w:ascii="Calibri" w:hAnsi="Calibri"/>
    </w:rPr>
  </w:style>
  <w:style w:type="character" w:customStyle="1" w:styleId="BodyTextIndent2Char1">
    <w:name w:val="Body Text Indent 2 Char1"/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3Char">
    <w:name w:val="Body Text Indent 3 Char"/>
    <w:rPr>
      <w:sz w:val="16"/>
    </w:rPr>
  </w:style>
  <w:style w:type="character" w:customStyle="1" w:styleId="BodyTextIndent3Char1">
    <w:name w:val="Body Text Indent 3 Char1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character" w:customStyle="1" w:styleId="BalloonTextChar1">
    <w:name w:val="Balloon Text Char1"/>
    <w:rPr>
      <w:rFonts w:ascii="Times New Roman" w:hAnsi="Times New Roman" w:cs="Times New Roman"/>
      <w:sz w:val="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  <w:lang w:eastAsia="ru-RU"/>
    </w:rPr>
  </w:style>
  <w:style w:type="character" w:customStyle="1" w:styleId="afb">
    <w:name w:val="Без интервала Знак"/>
    <w:rPr>
      <w:sz w:val="28"/>
      <w:szCs w:val="22"/>
      <w:lang w:val="ru-RU" w:eastAsia="ru-RU" w:bidi="ar-SA"/>
    </w:rPr>
  </w:style>
  <w:style w:type="character" w:customStyle="1" w:styleId="Internetlink">
    <w:name w:val="Internet link"/>
    <w:rPr>
      <w:rFonts w:ascii="Arial" w:hAnsi="Arial" w:cs="Arial"/>
      <w:color w:val="3560A7"/>
      <w:sz w:val="20"/>
      <w:szCs w:val="20"/>
      <w:u w:val="none"/>
    </w:rPr>
  </w:style>
  <w:style w:type="character" w:styleId="afc">
    <w:name w:val="FollowedHyperlink"/>
    <w:rPr>
      <w:rFonts w:cs="Times New Roman"/>
      <w:color w:val="800080"/>
      <w:u w:val="single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2018-11-19T12:27:00Z</cp:lastPrinted>
  <dcterms:created xsi:type="dcterms:W3CDTF">2020-11-05T06:55:00Z</dcterms:created>
  <dcterms:modified xsi:type="dcterms:W3CDTF">2020-11-05T06:55:00Z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