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6B" w:rsidRDefault="007037D3" w:rsidP="009E1964">
      <w:pPr>
        <w:widowControl/>
        <w:overflowPunct w:val="0"/>
        <w:autoSpaceDE w:val="0"/>
        <w:jc w:val="center"/>
      </w:pPr>
      <w:bookmarkStart w:id="0" w:name="_GoBack"/>
      <w:bookmarkEnd w:id="0"/>
      <w:r w:rsidRPr="007037D3">
        <w:rPr>
          <w:rFonts w:eastAsia="Times New Roman"/>
          <w:kern w:val="0"/>
          <w:sz w:val="20"/>
          <w:szCs w:val="20"/>
          <w:lang w:eastAsia="ar-SA" w:bidi="ar-SA"/>
        </w:rPr>
        <w:tab/>
      </w: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9E1964" w:rsidRDefault="009E1964" w:rsidP="009E1964">
      <w:pPr>
        <w:rPr>
          <w:sz w:val="40"/>
          <w:szCs w:val="40"/>
        </w:rPr>
      </w:pPr>
    </w:p>
    <w:p w:rsidR="009E1964" w:rsidRDefault="009E1964" w:rsidP="009E1964">
      <w:pPr>
        <w:rPr>
          <w:sz w:val="40"/>
          <w:szCs w:val="40"/>
        </w:rPr>
      </w:pPr>
    </w:p>
    <w:p w:rsidR="009E1964" w:rsidRDefault="009E1964" w:rsidP="009E1964">
      <w:pPr>
        <w:jc w:val="center"/>
        <w:rPr>
          <w:sz w:val="40"/>
          <w:szCs w:val="40"/>
        </w:rPr>
      </w:pPr>
      <w:r w:rsidRPr="007037D3">
        <w:rPr>
          <w:rFonts w:eastAsia="Times New Roman"/>
          <w:noProof/>
          <w:kern w:val="0"/>
          <w:sz w:val="20"/>
          <w:szCs w:val="2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6" o:title="" gain="126031f" blacklevel="-7864f"/>
          </v:shape>
        </w:pict>
      </w:r>
    </w:p>
    <w:p w:rsidR="009E1964" w:rsidRPr="009E1964" w:rsidRDefault="009E1964" w:rsidP="009E1964">
      <w:pPr>
        <w:rPr>
          <w:sz w:val="40"/>
          <w:szCs w:val="40"/>
        </w:rPr>
      </w:pPr>
    </w:p>
    <w:p w:rsidR="009E1964" w:rsidRPr="009E1964" w:rsidRDefault="009E1964" w:rsidP="009E1964">
      <w:pPr>
        <w:jc w:val="center"/>
        <w:rPr>
          <w:b/>
          <w:sz w:val="48"/>
          <w:szCs w:val="48"/>
        </w:rPr>
      </w:pPr>
      <w:r w:rsidRPr="009E1964">
        <w:rPr>
          <w:b/>
          <w:sz w:val="48"/>
          <w:szCs w:val="48"/>
        </w:rPr>
        <w:t>СОБРАНИЕ ДЕПУТАТОВ</w:t>
      </w:r>
    </w:p>
    <w:p w:rsidR="009E1964" w:rsidRPr="009E1964" w:rsidRDefault="009E1964" w:rsidP="009E1964">
      <w:pPr>
        <w:jc w:val="center"/>
        <w:rPr>
          <w:b/>
          <w:sz w:val="48"/>
          <w:szCs w:val="48"/>
        </w:rPr>
      </w:pPr>
      <w:r w:rsidRPr="009E1964">
        <w:rPr>
          <w:b/>
          <w:sz w:val="48"/>
          <w:szCs w:val="48"/>
        </w:rPr>
        <w:t>КАСИНОВСКОГО СЕЛЬСОВЕТА</w:t>
      </w:r>
    </w:p>
    <w:p w:rsidR="009E1964" w:rsidRPr="009E1964" w:rsidRDefault="009E1964" w:rsidP="009E1964">
      <w:pPr>
        <w:jc w:val="center"/>
        <w:rPr>
          <w:b/>
          <w:sz w:val="48"/>
          <w:szCs w:val="48"/>
        </w:rPr>
      </w:pPr>
      <w:r w:rsidRPr="009E1964">
        <w:rPr>
          <w:b/>
          <w:sz w:val="48"/>
          <w:szCs w:val="48"/>
        </w:rPr>
        <w:t>ЩИГРОВСКОГО РАЙОНА КУРСКОЙ ОБЛАСТИ</w:t>
      </w:r>
    </w:p>
    <w:p w:rsidR="009E1964" w:rsidRPr="009E1964" w:rsidRDefault="009E1964" w:rsidP="009E1964">
      <w:pPr>
        <w:jc w:val="center"/>
        <w:rPr>
          <w:sz w:val="40"/>
          <w:szCs w:val="40"/>
        </w:rPr>
      </w:pPr>
    </w:p>
    <w:p w:rsidR="007037D3" w:rsidRDefault="007037D3">
      <w:pPr>
        <w:jc w:val="center"/>
      </w:pPr>
    </w:p>
    <w:p w:rsidR="00DD211E" w:rsidRDefault="00CC2DF5" w:rsidP="00CC2D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Ш Е Н И Е </w:t>
      </w:r>
    </w:p>
    <w:p w:rsidR="00CC2DF5" w:rsidRDefault="00CC2DF5" w:rsidP="00CC2D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</w:t>
      </w:r>
    </w:p>
    <w:p w:rsidR="00CC2DF5" w:rsidRPr="00DD211E" w:rsidRDefault="00E453C8" w:rsidP="00DD211E">
      <w:pPr>
        <w:rPr>
          <w:kern w:val="2"/>
        </w:rPr>
      </w:pPr>
      <w:proofErr w:type="gramStart"/>
      <w:r>
        <w:t>От  20</w:t>
      </w:r>
      <w:proofErr w:type="gramEnd"/>
      <w:r w:rsidR="00457843">
        <w:t xml:space="preserve"> мая 2024</w:t>
      </w:r>
      <w:r w:rsidR="00DD211E">
        <w:t xml:space="preserve"> г.   №  </w:t>
      </w:r>
      <w:r>
        <w:t>7-13-7</w:t>
      </w:r>
      <w:r w:rsidR="00DD211E">
        <w:t xml:space="preserve">   </w:t>
      </w:r>
      <w:r w:rsidR="00DD211E">
        <w:rPr>
          <w:b/>
          <w:sz w:val="48"/>
          <w:szCs w:val="48"/>
        </w:rPr>
        <w:tab/>
      </w:r>
      <w:r w:rsidR="00CC2DF5">
        <w:rPr>
          <w:b/>
          <w:sz w:val="48"/>
          <w:szCs w:val="48"/>
        </w:rPr>
        <w:t xml:space="preserve"> </w:t>
      </w:r>
    </w:p>
    <w:p w:rsidR="00CC2DF5" w:rsidRPr="00596C0D" w:rsidRDefault="00CC2DF5" w:rsidP="00CC2DF5">
      <w:pPr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b/>
          <w:sz w:val="48"/>
          <w:szCs w:val="48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Об утверждении отчета 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об исполнении бюджета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 района</w:t>
      </w:r>
    </w:p>
    <w:p w:rsidR="00CC2DF5" w:rsidRPr="00596C0D" w:rsidRDefault="00457843" w:rsidP="00CC2DF5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2023</w:t>
      </w:r>
      <w:r w:rsidR="00CC2DF5"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596C0D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CC2DF5" w:rsidRPr="00B7748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7748E">
        <w:rPr>
          <w:rFonts w:eastAsia="Times New Roman"/>
          <w:kern w:val="0"/>
          <w:lang w:eastAsia="ru-RU" w:bidi="ar-SA"/>
        </w:rPr>
        <w:t xml:space="preserve">           </w:t>
      </w:r>
      <w:r w:rsidRPr="00B7748E">
        <w:rPr>
          <w:rFonts w:eastAsia="Times New Roman"/>
          <w:kern w:val="0"/>
          <w:sz w:val="28"/>
          <w:szCs w:val="28"/>
          <w:lang w:eastAsia="ru-RU" w:bidi="ar-SA"/>
        </w:rPr>
        <w:t xml:space="preserve"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Собрание депутатов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Щигровского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РЕШИЛО: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1. Утвердить отчет об исполнении бюджета </w:t>
      </w:r>
      <w:r w:rsidR="007E7E7C" w:rsidRPr="00596C0D">
        <w:rPr>
          <w:rFonts w:eastAsia="Times New Roman"/>
          <w:kern w:val="0"/>
          <w:sz w:val="28"/>
          <w:szCs w:val="28"/>
          <w:lang w:eastAsia="ar-SA" w:bidi="ar-SA"/>
        </w:rPr>
        <w:t>муниципального образования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proofErr w:type="spellStart"/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>» Щигровского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2023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год по доходам в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сумме 3236786,57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ру</w:t>
      </w:r>
      <w:r>
        <w:rPr>
          <w:rFonts w:eastAsia="Times New Roman"/>
          <w:kern w:val="0"/>
          <w:sz w:val="28"/>
          <w:szCs w:val="28"/>
          <w:lang w:eastAsia="ar-SA" w:bidi="ar-SA"/>
        </w:rPr>
        <w:t>бле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>й по расходам в сумме 3268393,42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рублей, с превышением расходов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>над доходами  в сумме  31534,85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и со следующими показателями: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0"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lastRenderedPageBreak/>
        <w:t>по источникам внутреннего финансирования дефицита бюджета муниципального      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457843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2023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CC2DF5" w:rsidRPr="001F3D29" w:rsidRDefault="00CC2DF5" w:rsidP="00CC2DF5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</w:t>
      </w:r>
    </w:p>
    <w:p w:rsidR="00CC2DF5" w:rsidRPr="001F3D29" w:rsidRDefault="00CC2DF5" w:rsidP="00CC2DF5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457843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2023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 классификации источников  финансирования дефицитов бюджетов) согласно приложению № 2 к настоящему решению;</w:t>
      </w:r>
    </w:p>
    <w:p w:rsidR="00CC2DF5" w:rsidRPr="001F3D29" w:rsidRDefault="00CC2DF5" w:rsidP="00CC2DF5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numPr>
          <w:ilvl w:val="0"/>
          <w:numId w:val="2"/>
        </w:numPr>
        <w:tabs>
          <w:tab w:val="clear" w:pos="360"/>
          <w:tab w:val="left" w:pos="142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поступлению доходов в бюджет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457843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в 2023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доходов, подвидов доходов, классификации доходов бюджета Российской Федерации) согласно приложению № 3 к настоящему Решению; </w:t>
      </w:r>
    </w:p>
    <w:p w:rsidR="00CC2DF5" w:rsidRPr="001F3D29" w:rsidRDefault="00CC2DF5" w:rsidP="00CC2DF5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4) по поступлению доходов в бюджет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о </w:t>
      </w:r>
      <w:proofErr w:type="gramStart"/>
      <w:r w:rsidR="00457843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в 2023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классификации доходов  бюджетов) согласно приложению № 4 к настоящему Решению;</w:t>
      </w:r>
    </w:p>
    <w:p w:rsidR="00CC2DF5" w:rsidRPr="001F3D29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numPr>
          <w:ilvl w:val="0"/>
          <w:numId w:val="24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CC2DF5" w:rsidRPr="001F3D29" w:rsidRDefault="00CC2DF5" w:rsidP="00CC2DF5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 </w:t>
      </w:r>
      <w:proofErr w:type="gram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согласно приложению № 6 к настоящему Решению;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ru-RU" w:bidi="ar-SA"/>
        </w:rPr>
        <w:br/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br/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2. Решение вступает в силу со дня его официального обнародования. 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7B038D" w:rsidRDefault="00CC2DF5" w:rsidP="00CC2DF5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Председатель  Собрания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депутатов</w:t>
      </w:r>
    </w:p>
    <w:p w:rsidR="00CC2DF5" w:rsidRPr="007B038D" w:rsidRDefault="00CC2DF5" w:rsidP="00CC2DF5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сельсовета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Г.В. 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Рощупкина</w:t>
      </w:r>
      <w:proofErr w:type="spellEnd"/>
    </w:p>
    <w:p w:rsidR="00CC2DF5" w:rsidRPr="007B038D" w:rsidRDefault="00CC2DF5" w:rsidP="00CC2DF5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Щигровского района</w:t>
      </w: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Глава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               </w:t>
      </w:r>
      <w:r w:rsidR="00740D25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В.В. </w:t>
      </w:r>
      <w:proofErr w:type="spellStart"/>
      <w:r w:rsidR="00740D25">
        <w:rPr>
          <w:rFonts w:eastAsia="Times New Roman"/>
          <w:kern w:val="0"/>
          <w:sz w:val="28"/>
          <w:szCs w:val="28"/>
          <w:lang w:eastAsia="ar-SA" w:bidi="ar-SA"/>
        </w:rPr>
        <w:t>Гайворонский</w:t>
      </w:r>
      <w:proofErr w:type="spellEnd"/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</w:t>
      </w: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CC2DF5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Приложение №1</w:t>
      </w:r>
    </w:p>
    <w:p w:rsidR="00CC2DF5" w:rsidRPr="00BC784D" w:rsidRDefault="00084047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к</w:t>
      </w:r>
      <w:r w:rsidR="00CC2DF5">
        <w:rPr>
          <w:rFonts w:eastAsia="Times New Roman"/>
          <w:kern w:val="0"/>
          <w:lang w:eastAsia="ar-SA" w:bidi="ar-SA"/>
        </w:rPr>
        <w:t xml:space="preserve">   решению</w:t>
      </w:r>
      <w:r w:rsidR="00CC2DF5"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="00CC2DF5"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CC2DF5" w:rsidRPr="00BC784D" w:rsidRDefault="00E453C8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proofErr w:type="gramStart"/>
      <w:r>
        <w:rPr>
          <w:rFonts w:eastAsia="Times New Roman"/>
          <w:kern w:val="0"/>
          <w:lang w:eastAsia="ar-SA" w:bidi="ar-SA"/>
        </w:rPr>
        <w:t>От  20</w:t>
      </w:r>
      <w:proofErr w:type="gramEnd"/>
      <w:r w:rsidR="00ED7EDA">
        <w:rPr>
          <w:rFonts w:eastAsia="Times New Roman"/>
          <w:kern w:val="0"/>
          <w:lang w:eastAsia="ar-SA" w:bidi="ar-SA"/>
        </w:rPr>
        <w:t xml:space="preserve"> мая 2024</w:t>
      </w:r>
      <w:r w:rsidR="00DD211E" w:rsidRPr="00DD211E">
        <w:rPr>
          <w:rFonts w:eastAsia="Times New Roman"/>
          <w:kern w:val="0"/>
          <w:lang w:eastAsia="ar-SA" w:bidi="ar-SA"/>
        </w:rPr>
        <w:t xml:space="preserve"> г.   № </w:t>
      </w:r>
      <w:r>
        <w:rPr>
          <w:rFonts w:eastAsia="Times New Roman"/>
          <w:kern w:val="0"/>
          <w:lang w:eastAsia="ar-SA" w:bidi="ar-SA"/>
        </w:rPr>
        <w:t>7-13-7</w:t>
      </w:r>
      <w:r w:rsidR="00DD211E" w:rsidRPr="00DD211E">
        <w:rPr>
          <w:rFonts w:eastAsia="Times New Roman"/>
          <w:kern w:val="0"/>
          <w:lang w:eastAsia="ar-SA" w:bidi="ar-SA"/>
        </w:rPr>
        <w:t xml:space="preserve">  </w:t>
      </w:r>
    </w:p>
    <w:p w:rsidR="00CC2DF5" w:rsidRDefault="00CC2DF5" w:rsidP="00CC2DF5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Pr="00E03B70" w:rsidRDefault="00CC2DF5" w:rsidP="00CC2DF5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CC2DF5" w:rsidRPr="00E03B70" w:rsidRDefault="00CC2DF5" w:rsidP="00CC2DF5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образования «</w:t>
      </w:r>
      <w:proofErr w:type="spellStart"/>
      <w:r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E03B70">
        <w:rPr>
          <w:rFonts w:eastAsia="Times New Roman"/>
          <w:b/>
          <w:kern w:val="0"/>
          <w:lang w:eastAsia="ar-SA" w:bidi="ar-SA"/>
        </w:rPr>
        <w:t xml:space="preserve"> сельсовет» Щигровского</w:t>
      </w:r>
      <w:r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>
        <w:rPr>
          <w:rFonts w:eastAsia="Times New Roman"/>
          <w:b/>
          <w:kern w:val="0"/>
          <w:lang w:eastAsia="ar-SA" w:bidi="ar-SA"/>
        </w:rPr>
        <w:t xml:space="preserve"> области з</w:t>
      </w:r>
      <w:r w:rsidR="00740D25">
        <w:rPr>
          <w:rFonts w:eastAsia="Times New Roman"/>
          <w:b/>
          <w:kern w:val="0"/>
          <w:lang w:eastAsia="ar-SA" w:bidi="ar-SA"/>
        </w:rPr>
        <w:t>а 202</w:t>
      </w:r>
      <w:r w:rsidR="00457843">
        <w:rPr>
          <w:rFonts w:eastAsia="Times New Roman"/>
          <w:b/>
          <w:kern w:val="0"/>
          <w:lang w:eastAsia="ar-SA" w:bidi="ar-SA"/>
        </w:rPr>
        <w:t>3</w:t>
      </w:r>
      <w:r w:rsidRPr="00E03B70">
        <w:rPr>
          <w:rFonts w:eastAsia="Times New Roman"/>
          <w:b/>
          <w:kern w:val="0"/>
          <w:lang w:eastAsia="ar-SA" w:bidi="ar-SA"/>
        </w:rPr>
        <w:t>год</w:t>
      </w:r>
    </w:p>
    <w:p w:rsidR="00CC2DF5" w:rsidRPr="00E03B70" w:rsidRDefault="00CC2DF5" w:rsidP="00CC2DF5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 xml:space="preserve">                                                                         руб.</w:t>
      </w:r>
    </w:p>
    <w:tbl>
      <w:tblPr>
        <w:tblW w:w="1026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2740"/>
        <w:gridCol w:w="4181"/>
        <w:gridCol w:w="1659"/>
        <w:gridCol w:w="1681"/>
      </w:tblGrid>
      <w:tr w:rsidR="00CC2DF5" w:rsidRPr="00E03B70" w:rsidTr="007A3A9E">
        <w:trPr>
          <w:trHeight w:val="66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Код группы, подгруппы, статьи и вида источников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CC2DF5" w:rsidRPr="00E03B70" w:rsidTr="007A3A9E">
        <w:trPr>
          <w:trHeight w:val="60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Источники финансирования дефицита бюджета-всего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457843" w:rsidP="00CC2DF5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31534,85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E03B70" w:rsidRDefault="00457843" w:rsidP="00CC2DF5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11557,77</w:t>
            </w:r>
          </w:p>
        </w:tc>
      </w:tr>
      <w:tr w:rsidR="00457843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00А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31534,85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11557,77</w:t>
            </w:r>
          </w:p>
        </w:tc>
      </w:tr>
      <w:tr w:rsidR="00CC2DF5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</w:t>
            </w: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средств ,всего</w:t>
            </w:r>
            <w:proofErr w:type="gram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 w:rsidR="00457843">
              <w:rPr>
                <w:rFonts w:eastAsia="Times New Roman"/>
                <w:color w:val="000000"/>
                <w:kern w:val="0"/>
                <w:lang w:eastAsia="ru-RU" w:bidi="ar-SA"/>
              </w:rPr>
              <w:t>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E03B70" w:rsidRDefault="00457843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-3238835,65</w:t>
            </w:r>
          </w:p>
        </w:tc>
      </w:tr>
      <w:tr w:rsidR="00457843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-3238835,65</w:t>
            </w:r>
          </w:p>
        </w:tc>
      </w:tr>
      <w:tr w:rsidR="00457843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-3238835,65</w:t>
            </w:r>
          </w:p>
        </w:tc>
      </w:tr>
      <w:tr w:rsidR="00457843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-3238835,65</w:t>
            </w:r>
          </w:p>
        </w:tc>
      </w:tr>
      <w:tr w:rsidR="00457843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3236786,57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-3238835,65</w:t>
            </w:r>
          </w:p>
        </w:tc>
      </w:tr>
      <w:tr w:rsidR="00CC2DF5" w:rsidRPr="00E03B70" w:rsidTr="007A3A9E">
        <w:trPr>
          <w:trHeight w:val="19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остатков средств, 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457843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E03B70" w:rsidRDefault="00457843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3250393,42</w:t>
            </w:r>
          </w:p>
        </w:tc>
      </w:tr>
      <w:tr w:rsidR="00457843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3250393,42</w:t>
            </w:r>
          </w:p>
        </w:tc>
      </w:tr>
      <w:tr w:rsidR="00457843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прочих остатков  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3250393,42</w:t>
            </w:r>
          </w:p>
        </w:tc>
      </w:tr>
      <w:tr w:rsidR="00457843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3250393,42</w:t>
            </w:r>
          </w:p>
        </w:tc>
      </w:tr>
      <w:tr w:rsidR="00457843" w:rsidRPr="00E03B70" w:rsidTr="007A3A9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3268393,42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3250393,42</w:t>
            </w:r>
          </w:p>
        </w:tc>
      </w:tr>
    </w:tbl>
    <w:p w:rsidR="00CC2DF5" w:rsidRPr="00E03B70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CA5EDC" w:rsidRDefault="00CC2DF5" w:rsidP="00CC2DF5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C2DF5" w:rsidRPr="00CA5EDC" w:rsidRDefault="00CC2DF5" w:rsidP="00CC2DF5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C2DF5" w:rsidRPr="00CA5EDC" w:rsidRDefault="00CC2DF5" w:rsidP="00CC2DF5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Приложение №2</w:t>
      </w:r>
    </w:p>
    <w:p w:rsidR="00CC2DF5" w:rsidRPr="00BC784D" w:rsidRDefault="007E7E7C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к решению</w:t>
      </w:r>
      <w:r w:rsidR="00CC2DF5"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="00CC2DF5"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CC2DF5" w:rsidRDefault="00E453C8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proofErr w:type="gramStart"/>
      <w:r w:rsidRPr="00E453C8">
        <w:rPr>
          <w:rFonts w:eastAsia="Times New Roman"/>
          <w:kern w:val="0"/>
          <w:lang w:eastAsia="ar-SA" w:bidi="ar-SA"/>
        </w:rPr>
        <w:t>От  20</w:t>
      </w:r>
      <w:proofErr w:type="gramEnd"/>
      <w:r w:rsidRPr="00E453C8">
        <w:rPr>
          <w:rFonts w:eastAsia="Times New Roman"/>
          <w:kern w:val="0"/>
          <w:lang w:eastAsia="ar-SA" w:bidi="ar-SA"/>
        </w:rPr>
        <w:t xml:space="preserve"> мая 2024 г.   № 7-13-7  </w:t>
      </w:r>
    </w:p>
    <w:p w:rsidR="00CC2DF5" w:rsidRPr="0061552E" w:rsidRDefault="00CC2DF5" w:rsidP="00CC2DF5">
      <w:pPr>
        <w:tabs>
          <w:tab w:val="left" w:pos="1050"/>
          <w:tab w:val="left" w:pos="3962"/>
        </w:tabs>
        <w:jc w:val="center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ab/>
      </w:r>
      <w:r w:rsidRPr="0061552E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CC2DF5" w:rsidRPr="0061552E" w:rsidRDefault="00CC2DF5" w:rsidP="00CC2DF5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b/>
          <w:kern w:val="0"/>
          <w:lang w:eastAsia="ar-SA" w:bidi="ar-SA"/>
        </w:rPr>
        <w:t>образования «</w:t>
      </w:r>
      <w:proofErr w:type="spellStart"/>
      <w:r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Pr="0061552E">
        <w:rPr>
          <w:rFonts w:eastAsia="Times New Roman"/>
          <w:b/>
          <w:kern w:val="0"/>
          <w:lang w:eastAsia="ar-SA" w:bidi="ar-SA"/>
        </w:rPr>
        <w:t>сельсовет»  Щигровского</w:t>
      </w:r>
      <w:proofErr w:type="gramEnd"/>
      <w:r w:rsidRPr="0061552E">
        <w:rPr>
          <w:rFonts w:eastAsia="Times New Roman"/>
          <w:b/>
          <w:kern w:val="0"/>
          <w:lang w:eastAsia="ar-SA" w:bidi="ar-SA"/>
        </w:rPr>
        <w:t xml:space="preserve"> р</w:t>
      </w:r>
      <w:r>
        <w:rPr>
          <w:rFonts w:eastAsia="Times New Roman"/>
          <w:b/>
          <w:kern w:val="0"/>
          <w:lang w:eastAsia="ar-SA" w:bidi="ar-SA"/>
        </w:rPr>
        <w:t>айон</w:t>
      </w:r>
      <w:r w:rsidR="00457843">
        <w:rPr>
          <w:rFonts w:eastAsia="Times New Roman"/>
          <w:b/>
          <w:kern w:val="0"/>
          <w:lang w:eastAsia="ar-SA" w:bidi="ar-SA"/>
        </w:rPr>
        <w:t>а  Курской области  за 2023</w:t>
      </w:r>
      <w:r w:rsidRPr="0061552E">
        <w:rPr>
          <w:rFonts w:eastAsia="Times New Roman"/>
          <w:b/>
          <w:kern w:val="0"/>
          <w:lang w:eastAsia="ar-SA" w:bidi="ar-SA"/>
        </w:rPr>
        <w:t xml:space="preserve">год (по кодам классификации </w:t>
      </w:r>
      <w:proofErr w:type="spellStart"/>
      <w:r w:rsidRPr="0061552E">
        <w:rPr>
          <w:rFonts w:eastAsia="Times New Roman"/>
          <w:b/>
          <w:kern w:val="0"/>
          <w:lang w:eastAsia="ar-SA" w:bidi="ar-SA"/>
        </w:rPr>
        <w:t>истчников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финансирования дефицитов бюджетов) </w:t>
      </w:r>
    </w:p>
    <w:p w:rsidR="00CC2DF5" w:rsidRPr="0061552E" w:rsidRDefault="00CC2DF5" w:rsidP="00CC2DF5">
      <w:pPr>
        <w:widowControl/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CC2DF5" w:rsidRPr="0061552E" w:rsidRDefault="00CC2DF5" w:rsidP="00CC2DF5">
      <w:pPr>
        <w:widowControl/>
        <w:tabs>
          <w:tab w:val="left" w:pos="768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822"/>
        <w:gridCol w:w="3313"/>
        <w:gridCol w:w="1921"/>
        <w:gridCol w:w="1838"/>
      </w:tblGrid>
      <w:tr w:rsidR="00CC2DF5" w:rsidRPr="0061552E" w:rsidTr="007A3A9E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proofErr w:type="gramStart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Код  группы</w:t>
            </w:r>
            <w:proofErr w:type="gramEnd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 xml:space="preserve">, </w:t>
            </w: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lastRenderedPageBreak/>
              <w:t>подгруппы, статьи и вида источников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lastRenderedPageBreak/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snapToGrid w:val="0"/>
              <w:rPr>
                <w:rFonts w:eastAsia="Times New Roman"/>
                <w:b/>
                <w:kern w:val="0"/>
                <w:lang w:eastAsia="ar-SA" w:bidi="ar-SA"/>
              </w:rPr>
            </w:pPr>
          </w:p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lastRenderedPageBreak/>
              <w:t>Утверждено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lastRenderedPageBreak/>
              <w:t>Исполнено</w:t>
            </w:r>
          </w:p>
        </w:tc>
      </w:tr>
      <w:tr w:rsidR="0054182E" w:rsidRPr="0061552E" w:rsidTr="007A3A9E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Источники финансирования дефицита бюджета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E64362" w:rsidRDefault="00457843" w:rsidP="0054182E">
            <w:r>
              <w:t>31534,85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2E" w:rsidRDefault="00457843" w:rsidP="0054182E">
            <w:r>
              <w:t>11557,77</w:t>
            </w:r>
          </w:p>
        </w:tc>
      </w:tr>
      <w:tr w:rsidR="00457843" w:rsidRPr="0061552E" w:rsidTr="007A3A9E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61552E" w:rsidRDefault="00457843" w:rsidP="00457843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0 1 05 00 00 00 0000 000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61552E" w:rsidRDefault="00457843" w:rsidP="00457843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на счетах по учету </w:t>
            </w:r>
            <w:proofErr w:type="gramStart"/>
            <w:r w:rsidRPr="0061552E">
              <w:rPr>
                <w:rFonts w:eastAsia="Times New Roman"/>
                <w:kern w:val="0"/>
                <w:lang w:eastAsia="ar-SA" w:bidi="ar-SA"/>
              </w:rPr>
              <w:t>средств  бюджета</w:t>
            </w:r>
            <w:proofErr w:type="gramEnd"/>
            <w:r w:rsidRPr="0061552E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64362" w:rsidRDefault="00457843" w:rsidP="00457843">
            <w:r>
              <w:t>31534,85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Default="00457843" w:rsidP="00457843">
            <w:r>
              <w:t>11557,77</w:t>
            </w:r>
          </w:p>
        </w:tc>
      </w:tr>
      <w:tr w:rsidR="0054182E" w:rsidRPr="0061552E" w:rsidTr="007A3A9E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64DF1" w:rsidRDefault="00457843" w:rsidP="0054182E">
            <w:r>
              <w:t>-3236786,57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2E" w:rsidRPr="00664DF1" w:rsidRDefault="00457843" w:rsidP="0054182E">
            <w:r>
              <w:t>-328835,65</w:t>
            </w:r>
          </w:p>
        </w:tc>
      </w:tr>
      <w:tr w:rsidR="0054182E" w:rsidRPr="0061552E" w:rsidTr="007A3A9E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64DF1" w:rsidRDefault="00457843" w:rsidP="0054182E">
            <w:r>
              <w:t>3268393,42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2E" w:rsidRDefault="00457843" w:rsidP="0054182E">
            <w:r>
              <w:t>3250393,42</w:t>
            </w:r>
          </w:p>
        </w:tc>
      </w:tr>
    </w:tbl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tabs>
          <w:tab w:val="left" w:pos="1275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№3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</w:t>
      </w:r>
      <w:r>
        <w:rPr>
          <w:rFonts w:eastAsia="Times New Roman"/>
          <w:kern w:val="0"/>
          <w:lang w:eastAsia="ru-RU" w:bidi="ar-SA"/>
        </w:rPr>
        <w:t xml:space="preserve">                             </w:t>
      </w:r>
      <w:r w:rsidR="007E7E7C">
        <w:rPr>
          <w:rFonts w:eastAsia="Times New Roman"/>
          <w:kern w:val="0"/>
          <w:lang w:eastAsia="ru-RU" w:bidi="ar-SA"/>
        </w:rPr>
        <w:t>к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E453C8" w:rsidRDefault="00E453C8" w:rsidP="00CC2DF5">
      <w:pPr>
        <w:widowControl/>
        <w:overflowPunct w:val="0"/>
        <w:autoSpaceDE w:val="0"/>
        <w:jc w:val="center"/>
        <w:rPr>
          <w:rFonts w:eastAsia="Times New Roman"/>
          <w:bCs/>
          <w:kern w:val="0"/>
          <w:lang w:eastAsia="ru-RU" w:bidi="ar-SA"/>
        </w:rPr>
      </w:pPr>
      <w:r>
        <w:rPr>
          <w:rFonts w:eastAsia="Times New Roman"/>
          <w:bCs/>
          <w:kern w:val="0"/>
          <w:lang w:eastAsia="ru-RU" w:bidi="ar-SA"/>
        </w:rPr>
        <w:t xml:space="preserve">                                                                                              </w:t>
      </w:r>
      <w:proofErr w:type="gramStart"/>
      <w:r w:rsidRPr="00E453C8">
        <w:rPr>
          <w:rFonts w:eastAsia="Times New Roman"/>
          <w:bCs/>
          <w:kern w:val="0"/>
          <w:lang w:eastAsia="ru-RU" w:bidi="ar-SA"/>
        </w:rPr>
        <w:t>От  20</w:t>
      </w:r>
      <w:proofErr w:type="gramEnd"/>
      <w:r w:rsidRPr="00E453C8">
        <w:rPr>
          <w:rFonts w:eastAsia="Times New Roman"/>
          <w:bCs/>
          <w:kern w:val="0"/>
          <w:lang w:eastAsia="ru-RU" w:bidi="ar-SA"/>
        </w:rPr>
        <w:t xml:space="preserve"> мая 2024 г.   № 7-13-7  </w:t>
      </w:r>
    </w:p>
    <w:p w:rsidR="00CC2DF5" w:rsidRPr="00D10A7D" w:rsidRDefault="00E453C8" w:rsidP="00CC2DF5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bCs/>
          <w:kern w:val="0"/>
          <w:lang w:eastAsia="ru-RU" w:bidi="ar-SA"/>
        </w:rPr>
        <w:t xml:space="preserve">   </w:t>
      </w:r>
      <w:r w:rsidR="00CC2DF5"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</w:t>
      </w:r>
      <w:proofErr w:type="spellStart"/>
      <w:r w:rsidR="00CC2DF5" w:rsidRPr="00D10A7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="00CC2DF5" w:rsidRPr="00D10A7D">
        <w:rPr>
          <w:rFonts w:eastAsia="Times New Roman"/>
          <w:b/>
          <w:kern w:val="0"/>
          <w:lang w:eastAsia="ar-SA" w:bidi="ar-SA"/>
        </w:rPr>
        <w:t xml:space="preserve"> сельсовет» Щигровского</w:t>
      </w:r>
      <w:r w:rsidR="00A1208F">
        <w:rPr>
          <w:rFonts w:eastAsia="Times New Roman"/>
          <w:b/>
          <w:kern w:val="0"/>
          <w:lang w:eastAsia="ar-SA" w:bidi="ar-SA"/>
        </w:rPr>
        <w:t xml:space="preserve"> </w:t>
      </w:r>
      <w:r w:rsidR="007E7E7C">
        <w:rPr>
          <w:rFonts w:eastAsia="Times New Roman"/>
          <w:b/>
          <w:kern w:val="0"/>
          <w:lang w:eastAsia="ar-SA" w:bidi="ar-SA"/>
        </w:rPr>
        <w:t>района Курской</w:t>
      </w:r>
      <w:r w:rsidR="00A1208F">
        <w:rPr>
          <w:rFonts w:eastAsia="Times New Roman"/>
          <w:b/>
          <w:kern w:val="0"/>
          <w:lang w:eastAsia="ar-SA" w:bidi="ar-SA"/>
        </w:rPr>
        <w:t xml:space="preserve"> области за 2023</w:t>
      </w:r>
      <w:r w:rsidR="00CC2DF5">
        <w:rPr>
          <w:rFonts w:eastAsia="Times New Roman"/>
          <w:b/>
          <w:kern w:val="0"/>
          <w:lang w:eastAsia="ar-SA" w:bidi="ar-SA"/>
        </w:rPr>
        <w:t xml:space="preserve"> год</w:t>
      </w:r>
      <w:r w:rsidR="00CC2DF5" w:rsidRPr="00D10A7D">
        <w:rPr>
          <w:rFonts w:eastAsia="Times New Roman"/>
          <w:b/>
          <w:kern w:val="0"/>
          <w:lang w:eastAsia="ar-SA" w:bidi="ar-SA"/>
        </w:rPr>
        <w:t xml:space="preserve"> </w:t>
      </w:r>
    </w:p>
    <w:p w:rsidR="00CC2DF5" w:rsidRDefault="00CC2DF5" w:rsidP="00CC2DF5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</w:t>
      </w:r>
      <w:r>
        <w:rPr>
          <w:rFonts w:eastAsia="Times New Roman"/>
          <w:b/>
          <w:kern w:val="0"/>
          <w:lang w:eastAsia="ru-RU" w:bidi="ar-SA"/>
        </w:rPr>
        <w:t xml:space="preserve">                           (</w:t>
      </w:r>
      <w:r w:rsidRPr="00D10A7D">
        <w:rPr>
          <w:rFonts w:eastAsia="Times New Roman"/>
          <w:b/>
          <w:kern w:val="0"/>
          <w:lang w:eastAsia="ru-RU" w:bidi="ar-SA"/>
        </w:rPr>
        <w:t>руб.)</w:t>
      </w:r>
    </w:p>
    <w:p w:rsidR="00CC2DF5" w:rsidRDefault="00CC2DF5" w:rsidP="00CC2DF5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1701"/>
        <w:gridCol w:w="1560"/>
      </w:tblGrid>
      <w:tr w:rsidR="00CC2DF5" w:rsidRPr="0061552E" w:rsidTr="00CC2DF5">
        <w:trPr>
          <w:trHeight w:val="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</w:tr>
      <w:tr w:rsidR="00CC2DF5" w:rsidRPr="0061552E" w:rsidTr="00CC2DF5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CC2DF5" w:rsidRPr="0061552E" w:rsidTr="00CC2DF5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3236786,57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3238835,65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2902714,57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2904763,65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4814,45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4859,53</w:t>
            </w:r>
          </w:p>
        </w:tc>
      </w:tr>
      <w:tr w:rsidR="0054182E" w:rsidRPr="0061552E" w:rsidTr="008114B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Pr="00FD432E" w:rsidRDefault="00A1208F" w:rsidP="007E7E7C">
            <w:r>
              <w:t>4814,45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A1208F" w:rsidP="007E7E7C">
            <w:r>
              <w:t>4859,53</w:t>
            </w:r>
          </w:p>
        </w:tc>
      </w:tr>
      <w:tr w:rsidR="0054182E" w:rsidRPr="0061552E" w:rsidTr="008114B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8F" w:rsidRDefault="00A1208F" w:rsidP="007E7E7C"/>
          <w:p w:rsidR="00A1208F" w:rsidRPr="00A1208F" w:rsidRDefault="00A1208F" w:rsidP="007E7E7C"/>
          <w:p w:rsidR="00A1208F" w:rsidRPr="00A1208F" w:rsidRDefault="00A1208F" w:rsidP="007E7E7C"/>
          <w:p w:rsidR="00A1208F" w:rsidRPr="00A1208F" w:rsidRDefault="00A1208F" w:rsidP="007E7E7C"/>
          <w:p w:rsidR="00A1208F" w:rsidRPr="00A1208F" w:rsidRDefault="00A1208F" w:rsidP="007E7E7C"/>
          <w:p w:rsidR="00A1208F" w:rsidRDefault="00A1208F" w:rsidP="007E7E7C"/>
          <w:p w:rsidR="0054182E" w:rsidRDefault="00A1208F" w:rsidP="007E7E7C">
            <w:pPr>
              <w:tabs>
                <w:tab w:val="left" w:pos="275"/>
              </w:tabs>
            </w:pPr>
            <w:r>
              <w:tab/>
            </w:r>
          </w:p>
          <w:p w:rsidR="00A1208F" w:rsidRPr="00A1208F" w:rsidRDefault="00A1208F" w:rsidP="007E7E7C">
            <w:pPr>
              <w:tabs>
                <w:tab w:val="left" w:pos="275"/>
              </w:tabs>
            </w:pPr>
            <w:r>
              <w:t>4814,45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>
            <w:r>
              <w:t>4859,53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346101,68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348105,68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19326,00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20598,00</w:t>
            </w:r>
          </w:p>
        </w:tc>
      </w:tr>
      <w:tr w:rsidR="0054182E" w:rsidRPr="0061552E" w:rsidTr="008114B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Pr="00565EF5" w:rsidRDefault="00A1208F" w:rsidP="007E7E7C">
            <w:r>
              <w:t>19326,00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>
            <w:r>
              <w:t>20598,00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326775,68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327507,68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229929,72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229929,72</w:t>
            </w:r>
          </w:p>
        </w:tc>
      </w:tr>
      <w:tr w:rsidR="0054182E" w:rsidRPr="0061552E" w:rsidTr="008114B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Земельный налог с организаций, обладающих земельным участком, </w:t>
            </w: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 xml:space="preserve">расположенным в границах </w:t>
            </w:r>
            <w:proofErr w:type="gramStart"/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сельских  поселений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Pr="00537998" w:rsidRDefault="00A1208F" w:rsidP="007E7E7C">
            <w:r>
              <w:t>229929,72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A1208F" w:rsidP="007E7E7C">
            <w:r>
              <w:t>229929,72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96845,96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97577,96</w:t>
            </w:r>
          </w:p>
        </w:tc>
      </w:tr>
      <w:tr w:rsidR="0054182E" w:rsidRPr="0061552E" w:rsidTr="008114B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Pr="00C42871" w:rsidRDefault="00A1208F" w:rsidP="007E7E7C">
            <w:r>
              <w:t>96845,96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Default="00A1208F" w:rsidP="007E7E7C">
            <w:r>
              <w:t>97577,96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4182E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2551798,44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4182E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2551798,44</w:t>
            </w:r>
          </w:p>
        </w:tc>
      </w:tr>
      <w:tr w:rsidR="0054182E" w:rsidRPr="0061552E" w:rsidTr="008114B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54182E" w:rsidRDefault="0054182E" w:rsidP="007E7E7C"/>
          <w:p w:rsidR="009E1964" w:rsidRDefault="009E1964" w:rsidP="007E7E7C"/>
          <w:p w:rsidR="009E1964" w:rsidRDefault="009E1964" w:rsidP="007E7E7C"/>
          <w:p w:rsidR="009E1964" w:rsidRDefault="009E1964" w:rsidP="007E7E7C"/>
          <w:p w:rsidR="009E1964" w:rsidRDefault="009E1964" w:rsidP="007E7E7C"/>
          <w:p w:rsidR="009E1964" w:rsidRDefault="009E1964" w:rsidP="007E7E7C"/>
          <w:p w:rsidR="009E1964" w:rsidRDefault="009E1964" w:rsidP="007E7E7C"/>
          <w:p w:rsidR="0054182E" w:rsidRPr="00EC079F" w:rsidRDefault="0054182E" w:rsidP="007E7E7C">
            <w:r w:rsidRPr="00EC079F">
              <w:t>2551798,44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54182E" w:rsidRDefault="0054182E" w:rsidP="007E7E7C"/>
          <w:p w:rsidR="009E1964" w:rsidRDefault="009E1964" w:rsidP="007E7E7C"/>
          <w:p w:rsidR="009E1964" w:rsidRDefault="009E1964" w:rsidP="007E7E7C"/>
          <w:p w:rsidR="009E1964" w:rsidRDefault="009E1964" w:rsidP="007E7E7C"/>
          <w:p w:rsidR="009E1964" w:rsidRDefault="009E1964" w:rsidP="007E7E7C"/>
          <w:p w:rsidR="009E1964" w:rsidRDefault="009E1964" w:rsidP="007E7E7C"/>
          <w:p w:rsidR="009E1964" w:rsidRDefault="009E1964" w:rsidP="007E7E7C"/>
          <w:p w:rsidR="0054182E" w:rsidRDefault="0054182E" w:rsidP="007E7E7C">
            <w:r w:rsidRPr="00EC079F">
              <w:t>2551798,44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2938D7" w:rsidRDefault="00CC2DF5" w:rsidP="00CC2DF5">
            <w:pPr>
              <w:spacing w:before="100" w:beforeAutospacing="1" w:after="100" w:afterAutospacing="1"/>
            </w:pPr>
            <w:r w:rsidRPr="002938D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2938D7" w:rsidRDefault="00CC2DF5" w:rsidP="00CC2DF5">
            <w:pPr>
              <w:spacing w:before="100" w:beforeAutospacing="1" w:after="100" w:afterAutospacing="1"/>
            </w:pPr>
            <w:r w:rsidRPr="002938D7">
              <w:t>1 11 05030 00 0000 120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4182E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23799,96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4182E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23799,96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2938D7" w:rsidRDefault="00CC2DF5" w:rsidP="00CC2DF5">
            <w:pPr>
              <w:spacing w:before="100" w:beforeAutospacing="1" w:after="100" w:afterAutospacing="1"/>
            </w:pPr>
            <w:r w:rsidRPr="002938D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2938D7" w:rsidRDefault="00CC2DF5" w:rsidP="00CC2DF5">
            <w:pPr>
              <w:spacing w:before="100" w:beforeAutospacing="1" w:after="100" w:afterAutospacing="1"/>
            </w:pPr>
            <w:r w:rsidRPr="002938D7">
              <w:t>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Default="00CC2DF5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CC2DF5" w:rsidRDefault="00CC2DF5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CC2DF5" w:rsidRDefault="00CC2DF5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CC2DF5" w:rsidRPr="0061552E" w:rsidRDefault="0054182E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23799,96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4182E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23799,96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334072,00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334072,00</w:t>
            </w:r>
          </w:p>
        </w:tc>
      </w:tr>
      <w:tr w:rsidR="0054182E" w:rsidRPr="0061552E" w:rsidTr="008114B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8F" w:rsidRDefault="00A1208F" w:rsidP="007E7E7C"/>
          <w:p w:rsidR="00A1208F" w:rsidRPr="00A1208F" w:rsidRDefault="00A1208F" w:rsidP="007E7E7C"/>
          <w:p w:rsidR="00A1208F" w:rsidRDefault="00A1208F" w:rsidP="007E7E7C"/>
          <w:p w:rsidR="0054182E" w:rsidRPr="00A1208F" w:rsidRDefault="00A1208F" w:rsidP="007E7E7C">
            <w:r>
              <w:t>334072,00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Default="00A1208F" w:rsidP="007E7E7C">
            <w:r>
              <w:t>334072,00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7F" w:rsidRDefault="00EC5E7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Pr="0061552E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F5" w:rsidRDefault="00CC2DF5" w:rsidP="007E7E7C">
            <w:pPr>
              <w:rPr>
                <w:rFonts w:eastAsia="Times New Roman"/>
                <w:lang w:eastAsia="ru-RU" w:bidi="ar-SA"/>
              </w:rPr>
            </w:pPr>
          </w:p>
          <w:p w:rsidR="00A1208F" w:rsidRDefault="00A1208F" w:rsidP="007E7E7C">
            <w:pPr>
              <w:rPr>
                <w:rFonts w:eastAsia="Times New Roman"/>
                <w:lang w:eastAsia="ru-RU" w:bidi="ar-SA"/>
              </w:rPr>
            </w:pPr>
          </w:p>
          <w:p w:rsidR="00A1208F" w:rsidRDefault="00A1208F" w:rsidP="007E7E7C">
            <w:pPr>
              <w:rPr>
                <w:rFonts w:eastAsia="Times New Roman"/>
                <w:lang w:eastAsia="ru-RU" w:bidi="ar-SA"/>
              </w:rPr>
            </w:pPr>
          </w:p>
          <w:p w:rsidR="00A1208F" w:rsidRPr="00EC5E7F" w:rsidRDefault="00A1208F" w:rsidP="007E7E7C">
            <w:pPr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112126,00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F5" w:rsidRDefault="00CC2DF5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Pr="0061552E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</w:tr>
      <w:tr w:rsidR="00CC2DF5" w:rsidRPr="0061552E" w:rsidTr="00CC2D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221946,00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221946,00</w:t>
            </w:r>
          </w:p>
        </w:tc>
      </w:tr>
      <w:tr w:rsidR="00EC5E7F" w:rsidRPr="0061552E" w:rsidTr="008114B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E7F" w:rsidRPr="0061552E" w:rsidRDefault="00EC5E7F" w:rsidP="00EC5E7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E7F" w:rsidRPr="0061552E" w:rsidRDefault="00EC5E7F" w:rsidP="00EC5E7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7F" w:rsidRDefault="00EC5E7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Pr="003A13AA" w:rsidRDefault="00A1208F" w:rsidP="007E7E7C">
            <w:r>
              <w:t>221946,00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7F" w:rsidRDefault="00EC5E7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>
            <w:r>
              <w:t>221946,00</w:t>
            </w:r>
          </w:p>
        </w:tc>
      </w:tr>
      <w:tr w:rsidR="00EC5E7F" w:rsidRPr="0061552E" w:rsidTr="008114B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E7F" w:rsidRPr="0061552E" w:rsidRDefault="00EC5E7F" w:rsidP="00EC5E7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E7F" w:rsidRPr="0061552E" w:rsidRDefault="00EC5E7F" w:rsidP="00EC5E7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7F" w:rsidRDefault="00EC5E7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Pr="003A13AA" w:rsidRDefault="00A1208F" w:rsidP="007E7E7C">
            <w:r>
              <w:t>22196,00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7F" w:rsidRDefault="00EC5E7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>
            <w:r>
              <w:t>221946,00</w:t>
            </w:r>
          </w:p>
        </w:tc>
      </w:tr>
    </w:tbl>
    <w:p w:rsidR="00CC2DF5" w:rsidRDefault="00CC2DF5" w:rsidP="00CC2DF5">
      <w:pPr>
        <w:widowControl/>
        <w:suppressAutoHyphens w:val="0"/>
        <w:rPr>
          <w:rFonts w:eastAsia="Times New Roman"/>
          <w:b/>
          <w:kern w:val="0"/>
          <w:lang w:eastAsia="ru-RU" w:bidi="ar-SA"/>
        </w:rPr>
      </w:pPr>
    </w:p>
    <w:p w:rsidR="00CC2DF5" w:rsidRPr="00D10A7D" w:rsidRDefault="00CC2DF5" w:rsidP="00CC2DF5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C2DF5" w:rsidRDefault="00CC2DF5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7A3A9E" w:rsidRDefault="007A3A9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Pr="00D10A7D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№4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</w:t>
      </w:r>
      <w:r>
        <w:rPr>
          <w:rFonts w:eastAsia="Times New Roman"/>
          <w:kern w:val="0"/>
          <w:lang w:eastAsia="ru-RU" w:bidi="ar-SA"/>
        </w:rPr>
        <w:t xml:space="preserve">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CC2DF5" w:rsidRDefault="00E453C8" w:rsidP="00CC2DF5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  <w:r>
        <w:t xml:space="preserve">                                                                                                          </w:t>
      </w:r>
      <w:proofErr w:type="gramStart"/>
      <w:r w:rsidRPr="00E453C8">
        <w:t>От  20</w:t>
      </w:r>
      <w:proofErr w:type="gramEnd"/>
      <w:r w:rsidRPr="00E453C8">
        <w:t xml:space="preserve"> мая 2024 г.   № 7-13-7  </w:t>
      </w:r>
      <w:r w:rsidR="00CC2DF5">
        <w:rPr>
          <w:rFonts w:eastAsia="Times New Roman"/>
          <w:kern w:val="0"/>
          <w:lang w:eastAsia="ru-RU" w:bidi="ar-SA"/>
        </w:rPr>
        <w:tab/>
      </w:r>
    </w:p>
    <w:p w:rsidR="00CC2DF5" w:rsidRDefault="00CC2DF5" w:rsidP="00CC2DF5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Поступление доходов в бюджет</w:t>
      </w:r>
    </w:p>
    <w:p w:rsidR="00CC2DF5" w:rsidRPr="0061552E" w:rsidRDefault="00CC2DF5" w:rsidP="00CC2DF5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lastRenderedPageBreak/>
        <w:t>муниципального образования «</w:t>
      </w:r>
      <w:proofErr w:type="spellStart"/>
      <w:r>
        <w:rPr>
          <w:rFonts w:eastAsia="Times New Roman"/>
          <w:b/>
          <w:bCs/>
          <w:kern w:val="0"/>
          <w:lang w:eastAsia="ar-SA" w:bidi="ar-SA"/>
        </w:rPr>
        <w:t>Касиновский</w:t>
      </w:r>
      <w:proofErr w:type="spellEnd"/>
      <w:r w:rsidRPr="0061552E">
        <w:rPr>
          <w:rFonts w:eastAsia="Times New Roman"/>
          <w:b/>
          <w:bCs/>
          <w:kern w:val="0"/>
          <w:lang w:eastAsia="ar-SA" w:bidi="ar-SA"/>
        </w:rPr>
        <w:t xml:space="preserve"> сельсовет» Щигровско</w:t>
      </w:r>
      <w:r w:rsidR="00EC5E7F">
        <w:rPr>
          <w:rFonts w:eastAsia="Times New Roman"/>
          <w:b/>
          <w:bCs/>
          <w:kern w:val="0"/>
          <w:lang w:eastAsia="ar-SA" w:bidi="ar-SA"/>
        </w:rPr>
        <w:t>го района Ку</w:t>
      </w:r>
      <w:r w:rsidR="00A1208F">
        <w:rPr>
          <w:rFonts w:eastAsia="Times New Roman"/>
          <w:b/>
          <w:bCs/>
          <w:kern w:val="0"/>
          <w:lang w:eastAsia="ar-SA" w:bidi="ar-SA"/>
        </w:rPr>
        <w:t>рской области в 2023</w:t>
      </w:r>
      <w:r w:rsidRPr="0061552E">
        <w:rPr>
          <w:rFonts w:eastAsia="Times New Roman"/>
          <w:b/>
          <w:bCs/>
          <w:kern w:val="0"/>
          <w:lang w:eastAsia="ar-SA" w:bidi="ar-SA"/>
        </w:rPr>
        <w:t xml:space="preserve"> году по кодам классификации доходов бюджетов</w:t>
      </w:r>
    </w:p>
    <w:p w:rsidR="00CC2DF5" w:rsidRPr="0061552E" w:rsidRDefault="00CC2DF5" w:rsidP="00CC2DF5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</w:p>
    <w:p w:rsidR="00CC2DF5" w:rsidRPr="0061552E" w:rsidRDefault="00CC2DF5" w:rsidP="00CC2DF5">
      <w:pPr>
        <w:widowControl/>
        <w:tabs>
          <w:tab w:val="left" w:pos="820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877"/>
        <w:gridCol w:w="3645"/>
        <w:gridCol w:w="1600"/>
        <w:gridCol w:w="1418"/>
      </w:tblGrid>
      <w:tr w:rsidR="00CC2DF5" w:rsidRPr="0061552E" w:rsidTr="00CC2DF5">
        <w:trPr>
          <w:trHeight w:val="8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Код бюджетной классификации Российской Федерации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Исполнено</w:t>
            </w:r>
          </w:p>
        </w:tc>
      </w:tr>
      <w:tr w:rsidR="00CC2DF5" w:rsidRPr="0061552E" w:rsidTr="00CC2DF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8 50 00000 00 0000 000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бюджета - 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A1208F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3268393,42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A1208F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3250393,42</w:t>
            </w:r>
          </w:p>
        </w:tc>
      </w:tr>
      <w:tr w:rsidR="00CC2DF5" w:rsidRPr="0061552E" w:rsidTr="00CC2DF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A1208F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2902714,57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A1208F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2904763,65</w:t>
            </w:r>
          </w:p>
        </w:tc>
      </w:tr>
      <w:tr w:rsidR="00CC2DF5" w:rsidRPr="0061552E" w:rsidTr="00CC2DF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A1208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4814,45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A1208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4859,53</w:t>
            </w:r>
          </w:p>
        </w:tc>
      </w:tr>
      <w:tr w:rsidR="00CC2DF5" w:rsidRPr="0061552E" w:rsidTr="00CC2DF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EC1DC6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346101,68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EC1DC6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348105,68</w:t>
            </w:r>
          </w:p>
        </w:tc>
      </w:tr>
      <w:tr w:rsidR="00CC2DF5" w:rsidRPr="0061552E" w:rsidTr="00CC2DF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1 11 00000 00 0000 000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CC2DF5" w:rsidRPr="0061552E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2551798,44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EC5E7F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</w:p>
          <w:p w:rsidR="00CC2DF5" w:rsidRPr="0061552E" w:rsidRDefault="00EC5E7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2551798,44</w:t>
            </w:r>
          </w:p>
        </w:tc>
      </w:tr>
      <w:tr w:rsidR="00CC2DF5" w:rsidRPr="0061552E" w:rsidTr="00CC2DF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334072,00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334072,00</w:t>
            </w:r>
          </w:p>
        </w:tc>
      </w:tr>
      <w:tr w:rsidR="00EC5E7F" w:rsidRPr="0061552E" w:rsidTr="00CC2DF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5E7F" w:rsidRPr="0061552E" w:rsidRDefault="00EC5E7F" w:rsidP="00EC5E7F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5E7F" w:rsidRPr="0061552E" w:rsidRDefault="00EC5E7F" w:rsidP="00EC5E7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E7F" w:rsidRDefault="00EC5E7F" w:rsidP="00EC5E7F"/>
          <w:p w:rsidR="00EC1DC6" w:rsidRDefault="00EC1DC6" w:rsidP="00EC5E7F"/>
          <w:p w:rsidR="00EC1DC6" w:rsidRDefault="00EC1DC6" w:rsidP="00EC5E7F"/>
          <w:p w:rsidR="00EC1DC6" w:rsidRDefault="00EC1DC6" w:rsidP="00EC5E7F"/>
          <w:p w:rsidR="00EC1DC6" w:rsidRPr="00034EC7" w:rsidRDefault="00EC1DC6" w:rsidP="00EC5E7F">
            <w:r>
              <w:t>334072,00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E7F" w:rsidRDefault="00EC5E7F" w:rsidP="00EC5E7F"/>
          <w:p w:rsidR="00EC1DC6" w:rsidRDefault="00EC1DC6" w:rsidP="00EC5E7F"/>
          <w:p w:rsidR="00EC1DC6" w:rsidRDefault="00EC1DC6" w:rsidP="00EC5E7F"/>
          <w:p w:rsidR="00EC1DC6" w:rsidRDefault="00EC1DC6" w:rsidP="00EC5E7F"/>
          <w:p w:rsidR="00EC1DC6" w:rsidRDefault="00EC1DC6" w:rsidP="00EC5E7F">
            <w:r>
              <w:t>334072,00</w:t>
            </w:r>
          </w:p>
        </w:tc>
      </w:tr>
      <w:tr w:rsidR="00CC2DF5" w:rsidRPr="0061552E" w:rsidTr="00CC2DF5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2 02 30000 00 0000 150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C6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  <w:p w:rsidR="00EC1DC6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  <w:p w:rsidR="00CC2DF5" w:rsidRPr="0061552E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C6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  <w:p w:rsidR="00EC1DC6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  <w:p w:rsidR="00CC2DF5" w:rsidRPr="0061552E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112126,00</w:t>
            </w:r>
          </w:p>
        </w:tc>
      </w:tr>
      <w:tr w:rsidR="00CC2DF5" w:rsidRPr="0061552E" w:rsidTr="00CC2DF5">
        <w:tc>
          <w:tcPr>
            <w:tcW w:w="28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2 02 40000 00 0000 150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DF5" w:rsidRPr="0061552E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221946,00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DF5" w:rsidRPr="0061552E" w:rsidRDefault="00EC1DC6" w:rsidP="00CC2DF5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221946,00</w:t>
            </w:r>
          </w:p>
        </w:tc>
      </w:tr>
      <w:tr w:rsidR="00CC2DF5" w:rsidRPr="0061552E" w:rsidTr="00CC2DF5"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Default="00CC2DF5" w:rsidP="00CC2DF5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</w:p>
        </w:tc>
      </w:tr>
    </w:tbl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CC2DF5" w:rsidP="00CC2DF5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7E7E7C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>№</w:t>
      </w:r>
      <w:r w:rsidR="00CC2DF5" w:rsidRPr="00D10A7D">
        <w:rPr>
          <w:rFonts w:eastAsia="Times New Roman"/>
          <w:kern w:val="0"/>
          <w:lang w:eastAsia="ru-RU" w:bidi="ar-SA"/>
        </w:rPr>
        <w:t>5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 xml:space="preserve">                             к  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E453C8" w:rsidRDefault="00E453C8" w:rsidP="00CC2DF5">
      <w:pPr>
        <w:widowControl/>
        <w:suppressAutoHyphens w:val="0"/>
        <w:jc w:val="center"/>
      </w:pPr>
      <w:r>
        <w:t xml:space="preserve">                                                                                                                     </w:t>
      </w:r>
      <w:proofErr w:type="gramStart"/>
      <w:r w:rsidRPr="00E453C8">
        <w:t>От  20</w:t>
      </w:r>
      <w:proofErr w:type="gramEnd"/>
      <w:r w:rsidRPr="00E453C8">
        <w:t xml:space="preserve"> мая 2024 г.   № 7-13-7  </w:t>
      </w:r>
    </w:p>
    <w:p w:rsidR="00CC2DF5" w:rsidRDefault="00CC2DF5" w:rsidP="00CC2DF5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Щигровского района Курской области по </w:t>
      </w:r>
      <w:proofErr w:type="spellStart"/>
      <w:proofErr w:type="gramStart"/>
      <w:r w:rsidRPr="00D10A7D">
        <w:rPr>
          <w:rFonts w:eastAsia="Times New Roman"/>
          <w:b/>
          <w:kern w:val="0"/>
          <w:lang w:eastAsia="ru-RU" w:bidi="ar-SA"/>
        </w:rPr>
        <w:t>разделам,подразделам</w:t>
      </w:r>
      <w:proofErr w:type="spellEnd"/>
      <w:proofErr w:type="gramEnd"/>
      <w:r w:rsidRPr="00D10A7D">
        <w:rPr>
          <w:rFonts w:eastAsia="Times New Roman"/>
          <w:b/>
          <w:kern w:val="0"/>
          <w:lang w:eastAsia="ru-RU" w:bidi="ar-SA"/>
        </w:rPr>
        <w:t xml:space="preserve"> и классификации расходов бюдже</w:t>
      </w:r>
      <w:r w:rsidR="00EC1DC6">
        <w:rPr>
          <w:rFonts w:eastAsia="Times New Roman"/>
          <w:b/>
          <w:kern w:val="0"/>
          <w:lang w:eastAsia="ru-RU" w:bidi="ar-SA"/>
        </w:rPr>
        <w:t>тов Российской Федерации в 2023</w:t>
      </w:r>
      <w:r w:rsidRPr="00D10A7D">
        <w:rPr>
          <w:rFonts w:eastAsia="Times New Roman"/>
          <w:b/>
          <w:kern w:val="0"/>
          <w:lang w:eastAsia="ru-RU" w:bidi="ar-SA"/>
        </w:rPr>
        <w:t>году</w:t>
      </w:r>
    </w:p>
    <w:p w:rsidR="00CC2DF5" w:rsidRDefault="00CC2DF5" w:rsidP="00CC2DF5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Pr="00C6044F" w:rsidRDefault="00CC2DF5" w:rsidP="00CC2DF5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C6044F">
        <w:rPr>
          <w:rFonts w:eastAsia="Times New Roman"/>
          <w:kern w:val="0"/>
          <w:lang w:eastAsia="ru-RU" w:bidi="ar-SA"/>
        </w:rPr>
        <w:lastRenderedPageBreak/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>Руб.</w:t>
      </w:r>
      <w:r w:rsidRPr="00C6044F">
        <w:rPr>
          <w:rFonts w:eastAsia="Times New Roman"/>
          <w:kern w:val="0"/>
          <w:lang w:eastAsia="ru-RU" w:bidi="ar-SA"/>
        </w:rPr>
        <w:t xml:space="preserve">      </w:t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1417"/>
        <w:gridCol w:w="567"/>
        <w:gridCol w:w="1276"/>
        <w:gridCol w:w="1276"/>
        <w:gridCol w:w="51"/>
        <w:gridCol w:w="15"/>
        <w:gridCol w:w="15"/>
        <w:gridCol w:w="60"/>
        <w:gridCol w:w="710"/>
      </w:tblGrid>
      <w:tr w:rsidR="00CC2DF5" w:rsidRPr="00C6044F" w:rsidTr="00EC5E7F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EC1DC6" w:rsidP="00CC2DF5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3268393,42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EC1DC6" w:rsidP="00CC2DF5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3250393,42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EC1DC6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2497712,95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EC1DC6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2479712,95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EC1DC6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EC1DC6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D80281">
        <w:trPr>
          <w:trHeight w:val="84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C1DC6" w:rsidRPr="00C6044F" w:rsidRDefault="00EC1DC6" w:rsidP="00EC1DC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D80281">
        <w:trPr>
          <w:trHeight w:val="437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542578,00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EC1DC6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EC1DC6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962127,01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8114B3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05048A" w:rsidRDefault="008114B3" w:rsidP="008114B3">
            <w:r w:rsidRPr="0005048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05048A" w:rsidRDefault="008114B3" w:rsidP="008114B3">
            <w:r w:rsidRPr="0005048A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Default="008114B3" w:rsidP="008114B3">
            <w:r w:rsidRPr="0005048A">
              <w:t>73 100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8114B3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16000</w:t>
            </w:r>
            <w:r w:rsidR="00CC2DF5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8114B3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16000</w:t>
            </w:r>
            <w:r w:rsidR="00CC2DF5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851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4340A3" w:rsidRDefault="008114B3" w:rsidP="008114B3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4340A3" w:rsidRDefault="008114B3" w:rsidP="008114B3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4340A3" w:rsidRDefault="008114B3" w:rsidP="008114B3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4340A3" w:rsidRDefault="008114B3" w:rsidP="008114B3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2DF5" w:rsidRPr="008A21F5" w:rsidRDefault="00CC2DF5" w:rsidP="00CC2DF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8A21F5" w:rsidRDefault="00CC2DF5" w:rsidP="00CC2DF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2DF5" w:rsidRPr="008A21F5" w:rsidRDefault="00CC2DF5" w:rsidP="00CC2DF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2DF5" w:rsidRPr="008A21F5" w:rsidRDefault="00CC2DF5" w:rsidP="00CC2DF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2DF5" w:rsidRPr="008A21F5" w:rsidRDefault="00CC2DF5" w:rsidP="00CC2DF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8A21F5" w:rsidRDefault="00EC1DC6" w:rsidP="00CC2DF5">
            <w:pPr>
              <w:autoSpaceDE w:val="0"/>
              <w:jc w:val="both"/>
            </w:pPr>
            <w:r>
              <w:t>15000</w:t>
            </w:r>
            <w:r w:rsidR="008114B3">
              <w:t>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Default="00EC1DC6" w:rsidP="00EC1DC6">
            <w:r w:rsidRPr="007166DE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Default="00EC1DC6" w:rsidP="00EC1DC6">
            <w:r w:rsidRPr="007166DE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Default="00EC1DC6" w:rsidP="00EC1DC6">
            <w:r w:rsidRPr="007166DE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Default="00EC1DC6" w:rsidP="00EC1DC6">
            <w:r w:rsidRPr="007166DE"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EC1DC6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962007,94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EC1DC6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959007,94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EC1DC6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547421" w:rsidRDefault="00EC1DC6" w:rsidP="008114B3">
            <w:r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/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547421" w:rsidRDefault="00EC1DC6" w:rsidP="008114B3">
            <w:r>
              <w:t>3000,00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/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547421" w:rsidRDefault="00EC1DC6" w:rsidP="008114B3">
            <w:r>
              <w:t>30</w:t>
            </w:r>
            <w:r w:rsidR="008114B3" w:rsidRPr="00547421">
              <w:t>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547421" w:rsidRDefault="00EC1DC6" w:rsidP="008114B3">
            <w:r>
              <w:t>30</w:t>
            </w:r>
            <w:r w:rsidR="008114B3" w:rsidRPr="00547421">
              <w:t>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CC2DF5" w:rsidRPr="00C6044F" w:rsidRDefault="00CC2DF5" w:rsidP="00CC2D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Щигровского района Курской област</w:t>
            </w:r>
            <w:r>
              <w:rPr>
                <w:rFonts w:eastAsia="Times New Roman"/>
                <w:bCs/>
                <w:kern w:val="0"/>
                <w:lang w:eastAsia="ru-RU" w:bidi="ar-SA"/>
              </w:rPr>
              <w:t>и на  2021-2023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EC1DC6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EC1DC6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C6044F" w:rsidRDefault="00EC1DC6" w:rsidP="00EC1D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Pr="00C6044F" w:rsidRDefault="00EC1DC6" w:rsidP="00EC1D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EC1DC6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811290,94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EC1DC6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811290,94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EC1DC6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20970,00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EC1DC6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20970,00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терроризма  в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сельсовет»  Щигровского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условий  по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123247,00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123247,00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E61FA0" w:rsidRDefault="005F332D" w:rsidP="005F332D">
            <w:r w:rsidRPr="00E61FA0">
              <w:t>123247,00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Default="005F332D" w:rsidP="005F332D">
            <w:r w:rsidRPr="00E61FA0">
              <w:t>123247,00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E61FA0" w:rsidRDefault="005F332D" w:rsidP="005F332D">
            <w:r w:rsidRPr="00E61FA0">
              <w:t>123247,00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Default="005F332D" w:rsidP="005F332D">
            <w:r w:rsidRPr="00E61FA0">
              <w:t>123247,00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5F332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541FE8" w:rsidRDefault="005F332D" w:rsidP="005F332D">
            <w:r w:rsidRPr="00541FE8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541FE8" w:rsidRDefault="005F332D" w:rsidP="005F332D">
            <w:r w:rsidRPr="00541FE8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Default="005F332D" w:rsidP="005F332D">
            <w:r w:rsidRPr="00541FE8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110880,00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110880,00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602,00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602,00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112126,00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112126,00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85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222946,00</w:t>
            </w:r>
          </w:p>
          <w:p w:rsidR="005F332D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222946</w:t>
            </w:r>
            <w:r w:rsidR="00D8326F">
              <w:rPr>
                <w:rFonts w:eastAsia="Times New Roman"/>
                <w:b/>
                <w:kern w:val="0"/>
                <w:lang w:eastAsia="ru-RU" w:bidi="ar-SA"/>
              </w:rPr>
              <w:t>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D8326F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D8326F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D8326F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6F" w:rsidRPr="00531FD7" w:rsidRDefault="00D8326F" w:rsidP="00D8326F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326F" w:rsidRDefault="00D8326F" w:rsidP="00D8326F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D8326F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6F" w:rsidRPr="00531FD7" w:rsidRDefault="00D8326F" w:rsidP="00D8326F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326F" w:rsidRDefault="00D8326F" w:rsidP="00D8326F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D8326F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6F" w:rsidRPr="00531FD7" w:rsidRDefault="00D8326F" w:rsidP="00D8326F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326F" w:rsidRDefault="00D8326F" w:rsidP="00D8326F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D8326F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6F" w:rsidRPr="00531FD7" w:rsidRDefault="00D8326F" w:rsidP="00D8326F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326F" w:rsidRDefault="00D8326F" w:rsidP="00D8326F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8326F" w:rsidRPr="00C6044F" w:rsidRDefault="00D8326F" w:rsidP="00D8326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D8326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D8326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C2DF5" w:rsidRPr="00156D74" w:rsidRDefault="00CC2DF5" w:rsidP="00CC2DF5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органов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D8326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99</w:t>
            </w:r>
            <w:r w:rsidR="00CC2DF5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D8326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99</w:t>
            </w:r>
            <w:r w:rsidR="00CC2DF5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80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D8326F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6F" w:rsidRPr="00CA0B98" w:rsidRDefault="00D8326F" w:rsidP="00D8326F">
            <w:r w:rsidRPr="00CA0B98">
              <w:t>99000,00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326F" w:rsidRDefault="00D8326F" w:rsidP="00D8326F">
            <w:r w:rsidRPr="00CA0B98">
              <w:t>99000,00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D8326F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4166A8" w:rsidRDefault="00D8326F" w:rsidP="00D8326F">
            <w:r w:rsidRPr="004166A8">
              <w:t xml:space="preserve">Мероприятия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29700,00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29700,00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D8326F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4166A8" w:rsidRDefault="00D8326F" w:rsidP="00D8326F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29700,00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29700,00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D8326F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4166A8" w:rsidRDefault="00D8326F" w:rsidP="00D8326F">
            <w:r w:rsidRPr="004166A8">
              <w:t xml:space="preserve">Субсидия из областного бюджета бюджетам муниципальных образований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6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69300,00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326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69300,00</w:t>
            </w:r>
          </w:p>
        </w:tc>
        <w:tc>
          <w:tcPr>
            <w:tcW w:w="800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D8326F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Default="00D8326F" w:rsidP="00D8326F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0E424F" w:rsidRDefault="00D8326F" w:rsidP="00D8326F">
            <w:r w:rsidRPr="000E424F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6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69300,00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326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69300,00</w:t>
            </w:r>
          </w:p>
        </w:tc>
        <w:tc>
          <w:tcPr>
            <w:tcW w:w="800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D8326F" w:rsidRPr="00C6044F" w:rsidRDefault="00D8326F" w:rsidP="00D832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249162,39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249162,39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249162,39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249162,39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EC5E7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и  содержанию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EC5E7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01B" w:rsidRPr="00C6044F" w:rsidTr="0081101B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1101B" w:rsidRPr="001C419B" w:rsidRDefault="0081101B" w:rsidP="0081101B">
            <w:pPr>
              <w:rPr>
                <w:b/>
              </w:rPr>
            </w:pPr>
            <w:r w:rsidRPr="001C419B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1101B" w:rsidRPr="001C419B" w:rsidRDefault="001C419B" w:rsidP="0081101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1C419B">
              <w:rPr>
                <w:rFonts w:eastAsia="Times New Roman"/>
                <w:b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1101B" w:rsidRPr="001C419B" w:rsidRDefault="001C419B" w:rsidP="0081101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1C419B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1101B" w:rsidRPr="001C419B" w:rsidRDefault="0081101B" w:rsidP="0081101B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1101B" w:rsidRPr="001C419B" w:rsidRDefault="0081101B" w:rsidP="0081101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01B" w:rsidRPr="001C419B" w:rsidRDefault="008C5BEB" w:rsidP="0081101B">
            <w:pPr>
              <w:rPr>
                <w:b/>
              </w:rPr>
            </w:pPr>
            <w:r>
              <w:rPr>
                <w:b/>
              </w:rPr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1101B" w:rsidRPr="001C419B" w:rsidRDefault="008C5BEB" w:rsidP="0081101B">
            <w:pPr>
              <w:rPr>
                <w:b/>
              </w:rPr>
            </w:pPr>
            <w:r>
              <w:rPr>
                <w:b/>
              </w:rPr>
              <w:t>181446,08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81101B" w:rsidRPr="00C6044F" w:rsidRDefault="0081101B" w:rsidP="0081101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C419B" w:rsidRPr="00C6044F" w:rsidTr="0081101B">
        <w:trPr>
          <w:trHeight w:val="404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C419B" w:rsidRPr="00C0769C" w:rsidRDefault="001C419B" w:rsidP="001C419B">
            <w:r w:rsidRPr="001C419B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C419B" w:rsidRPr="00424247" w:rsidRDefault="001C419B" w:rsidP="001C419B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C419B" w:rsidRPr="00424247" w:rsidRDefault="001C419B" w:rsidP="001C419B"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C419B" w:rsidRPr="00424247" w:rsidRDefault="001C419B" w:rsidP="001C419B"/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C419B" w:rsidRPr="00424247" w:rsidRDefault="001C419B" w:rsidP="001C419B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19B" w:rsidRPr="005E4E62" w:rsidRDefault="008C5BEB" w:rsidP="001C419B">
            <w:r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C419B" w:rsidRDefault="008C5BEB" w:rsidP="001C419B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C419B" w:rsidRPr="00C6044F" w:rsidRDefault="001C419B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C5BEB" w:rsidRPr="00C6044F" w:rsidTr="0081101B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A4702C" w:rsidRDefault="008C5BEB" w:rsidP="008C5BEB">
            <w:r w:rsidRPr="00A4702C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81160D" w:rsidRDefault="008C5BEB" w:rsidP="008C5BEB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81160D" w:rsidRDefault="008C5BEB" w:rsidP="008C5BEB">
            <w:r w:rsidRPr="0081160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81160D" w:rsidRDefault="008C5BEB" w:rsidP="008C5BEB">
            <w:r w:rsidRPr="0081160D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424247" w:rsidRDefault="008C5BEB" w:rsidP="008C5BEB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EB" w:rsidRPr="005E4E62" w:rsidRDefault="008C5BEB" w:rsidP="008C5BEB">
            <w:r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C5BEB" w:rsidRDefault="008C5BEB" w:rsidP="008C5BEB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C5BEB" w:rsidRPr="00C6044F" w:rsidRDefault="008C5BEB" w:rsidP="008C5BE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C5BEB" w:rsidRPr="00C6044F" w:rsidTr="0081101B">
        <w:trPr>
          <w:trHeight w:val="295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Default="008C5BEB" w:rsidP="008C5BEB">
            <w:r w:rsidRPr="00A4702C"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81160D" w:rsidRDefault="008C5BEB" w:rsidP="008C5BEB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81160D" w:rsidRDefault="008C5BEB" w:rsidP="008C5BEB">
            <w:r w:rsidRPr="0081160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Default="008C5BEB" w:rsidP="008C5BEB">
            <w:r w:rsidRPr="0081160D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424247" w:rsidRDefault="008C5BEB" w:rsidP="008C5BEB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EB" w:rsidRPr="005E4E62" w:rsidRDefault="008C5BEB" w:rsidP="008C5BEB">
            <w:r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C5BEB" w:rsidRDefault="008C5BEB" w:rsidP="008C5BEB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C5BEB" w:rsidRPr="00C6044F" w:rsidRDefault="008C5BEB" w:rsidP="008C5BE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C5BEB" w:rsidRPr="00C6044F" w:rsidTr="0081101B">
        <w:trPr>
          <w:trHeight w:val="24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74261E" w:rsidRDefault="008C5BEB" w:rsidP="008C5BEB">
            <w:r w:rsidRPr="0074261E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7868F2" w:rsidRDefault="008C5BEB" w:rsidP="008C5BEB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7868F2" w:rsidRDefault="008C5BEB" w:rsidP="008C5BEB">
            <w:r w:rsidRPr="007868F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7868F2" w:rsidRDefault="008C5BEB" w:rsidP="008C5BEB">
            <w:r w:rsidRPr="007868F2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424247" w:rsidRDefault="008C5BEB" w:rsidP="008C5BEB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EB" w:rsidRPr="005E4E62" w:rsidRDefault="008C5BEB" w:rsidP="008C5BEB">
            <w:r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C5BEB" w:rsidRDefault="008C5BEB" w:rsidP="008C5BEB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C5BEB" w:rsidRPr="00C6044F" w:rsidRDefault="008C5BEB" w:rsidP="008C5BE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C5BEB" w:rsidRPr="00C6044F" w:rsidTr="0081101B">
        <w:trPr>
          <w:trHeight w:val="469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Default="008C5BEB" w:rsidP="008C5BEB">
            <w:r w:rsidRPr="0074261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7868F2" w:rsidRDefault="008C5BEB" w:rsidP="008C5BEB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7868F2" w:rsidRDefault="008C5BEB" w:rsidP="008C5BEB">
            <w:r w:rsidRPr="007868F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Default="008C5BEB" w:rsidP="008C5BEB">
            <w:r w:rsidRPr="007868F2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C5BEB" w:rsidRPr="00424247" w:rsidRDefault="008C5BEB" w:rsidP="008C5BEB"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5BEB" w:rsidRPr="005E4E62" w:rsidRDefault="008C5BEB" w:rsidP="008C5BEB">
            <w:r>
              <w:t>181446,08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C5BEB" w:rsidRDefault="008C5BEB" w:rsidP="008C5BEB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C5BEB" w:rsidRPr="00C6044F" w:rsidRDefault="008C5BEB" w:rsidP="008C5BE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CC2DF5" w:rsidRPr="00C6044F" w:rsidRDefault="00CC2DF5" w:rsidP="00CC2DF5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CC2DF5" w:rsidP="00CC2DF5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</w:p>
    <w:p w:rsidR="00CC2DF5" w:rsidRPr="001C419B" w:rsidRDefault="00CC2DF5" w:rsidP="00CC2DF5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7E7E7C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>№</w:t>
      </w:r>
      <w:r w:rsidR="00CC2DF5">
        <w:rPr>
          <w:rFonts w:eastAsia="Times New Roman"/>
          <w:kern w:val="0"/>
          <w:lang w:eastAsia="ru-RU" w:bidi="ar-SA"/>
        </w:rPr>
        <w:t xml:space="preserve"> </w:t>
      </w:r>
      <w:r w:rsidR="00CC2DF5" w:rsidRPr="00D10A7D">
        <w:rPr>
          <w:rFonts w:eastAsia="Times New Roman"/>
          <w:kern w:val="0"/>
          <w:lang w:eastAsia="ru-RU" w:bidi="ar-SA"/>
        </w:rPr>
        <w:t>6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</w:t>
      </w:r>
      <w:r>
        <w:rPr>
          <w:rFonts w:eastAsia="Times New Roman"/>
          <w:kern w:val="0"/>
          <w:lang w:eastAsia="ru-RU" w:bidi="ar-SA"/>
        </w:rPr>
        <w:t xml:space="preserve">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E453C8" w:rsidRDefault="00E453C8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</w:t>
      </w:r>
      <w:proofErr w:type="gramStart"/>
      <w:r w:rsidRPr="00E453C8">
        <w:t>От  20</w:t>
      </w:r>
      <w:proofErr w:type="gramEnd"/>
      <w:r w:rsidRPr="00E453C8">
        <w:t xml:space="preserve"> мая 2024 г.   № 7-13-7  </w:t>
      </w:r>
    </w:p>
    <w:p w:rsidR="00CC2DF5" w:rsidRDefault="00CC2DF5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  <w:proofErr w:type="gramStart"/>
      <w:r w:rsidRPr="00C6044F">
        <w:rPr>
          <w:rFonts w:eastAsia="Times New Roman"/>
          <w:b/>
          <w:kern w:val="0"/>
          <w:lang w:eastAsia="ru-RU" w:bidi="ar-SA"/>
        </w:rPr>
        <w:t>Расходы  бюджета</w:t>
      </w:r>
      <w:proofErr w:type="gramEnd"/>
      <w:r w:rsidRPr="00C6044F">
        <w:rPr>
          <w:rFonts w:eastAsia="Times New Roman"/>
          <w:b/>
          <w:kern w:val="0"/>
          <w:lang w:eastAsia="ru-RU" w:bidi="ar-SA"/>
        </w:rPr>
        <w:t xml:space="preserve"> муниципального образования "</w:t>
      </w:r>
      <w:proofErr w:type="spellStart"/>
      <w:r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</w:t>
      </w:r>
      <w:r w:rsidR="008C5BEB">
        <w:rPr>
          <w:rFonts w:eastAsia="Times New Roman"/>
          <w:b/>
          <w:kern w:val="0"/>
          <w:lang w:eastAsia="ru-RU" w:bidi="ar-SA"/>
        </w:rPr>
        <w:t>о района Курской области за 2023</w:t>
      </w:r>
      <w:r w:rsidRPr="00C6044F">
        <w:rPr>
          <w:rFonts w:eastAsia="Times New Roman"/>
          <w:b/>
          <w:kern w:val="0"/>
          <w:lang w:eastAsia="ru-RU" w:bidi="ar-SA"/>
        </w:rPr>
        <w:t xml:space="preserve"> год по ведомственной структуре расходов бюджета муниципального образования "</w:t>
      </w:r>
      <w:proofErr w:type="spellStart"/>
      <w:r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Щигровского района Курской области</w:t>
      </w:r>
    </w:p>
    <w:p w:rsidR="00CC2DF5" w:rsidRDefault="00CC2DF5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1C419B">
      <w:pPr>
        <w:keepNext/>
        <w:tabs>
          <w:tab w:val="left" w:pos="0"/>
          <w:tab w:val="left" w:pos="251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ab/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11"/>
        <w:gridCol w:w="11"/>
        <w:gridCol w:w="10"/>
        <w:gridCol w:w="11"/>
        <w:gridCol w:w="11"/>
        <w:gridCol w:w="11"/>
        <w:gridCol w:w="33"/>
        <w:gridCol w:w="22"/>
        <w:gridCol w:w="32"/>
        <w:gridCol w:w="632"/>
        <w:gridCol w:w="709"/>
        <w:gridCol w:w="567"/>
        <w:gridCol w:w="1417"/>
        <w:gridCol w:w="567"/>
        <w:gridCol w:w="1276"/>
        <w:gridCol w:w="1276"/>
        <w:gridCol w:w="141"/>
        <w:gridCol w:w="710"/>
      </w:tblGrid>
      <w:tr w:rsidR="006E425F" w:rsidRPr="00C6044F" w:rsidTr="006E425F">
        <w:trPr>
          <w:trHeight w:val="812"/>
        </w:trPr>
        <w:tc>
          <w:tcPr>
            <w:tcW w:w="3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1C419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315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315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1C419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3268393,42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1C419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3250393,42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1C419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2497712,95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2479712,95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973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6E425F" w:rsidRDefault="006E425F" w:rsidP="001C419B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6E425F" w:rsidRDefault="006E425F" w:rsidP="001C419B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1C41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6E425F" w:rsidRDefault="00181305" w:rsidP="001C419B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6E425F" w:rsidRDefault="00181305" w:rsidP="001C419B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1C419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842"/>
        </w:trPr>
        <w:tc>
          <w:tcPr>
            <w:tcW w:w="3873" w:type="dxa"/>
            <w:gridSpan w:val="9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25F" w:rsidRPr="000620F0" w:rsidRDefault="00181305" w:rsidP="006E425F">
            <w: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181305" w:rsidP="006E425F">
            <w:r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ED7EDA">
        <w:trPr>
          <w:trHeight w:val="437"/>
        </w:trPr>
        <w:tc>
          <w:tcPr>
            <w:tcW w:w="3873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1305" w:rsidRPr="000620F0" w:rsidRDefault="00181305" w:rsidP="00181305">
            <w: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Default="00181305" w:rsidP="00181305">
            <w:r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ED7EDA">
        <w:trPr>
          <w:trHeight w:val="437"/>
        </w:trPr>
        <w:tc>
          <w:tcPr>
            <w:tcW w:w="3873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1305" w:rsidRPr="000620F0" w:rsidRDefault="00181305" w:rsidP="00181305">
            <w: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Default="00181305" w:rsidP="00181305">
            <w:r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ED7EDA">
        <w:trPr>
          <w:trHeight w:val="1810"/>
        </w:trPr>
        <w:tc>
          <w:tcPr>
            <w:tcW w:w="3873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1305" w:rsidRPr="000620F0" w:rsidRDefault="00181305" w:rsidP="00181305">
            <w:r>
              <w:t>542578,00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Default="00181305" w:rsidP="00181305">
            <w:r>
              <w:t>542578,00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6E425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6E425F" w:rsidRDefault="00181305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6E425F" w:rsidRDefault="00181305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2E5427" w:rsidRDefault="00181305" w:rsidP="006E425F">
            <w: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181305" w:rsidP="006E425F">
            <w:r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2E5427" w:rsidRDefault="00181305" w:rsidP="00181305">
            <w: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Default="00181305" w:rsidP="00181305">
            <w:r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2E5427" w:rsidRDefault="00181305" w:rsidP="00181305">
            <w: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Default="00181305" w:rsidP="00181305">
            <w:r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2E5427" w:rsidRDefault="00181305" w:rsidP="00181305">
            <w:r>
              <w:t>962127,01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Default="00181305" w:rsidP="00181305">
            <w:r>
              <w:t>962127,01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8114B3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05048A" w:rsidRDefault="006E425F" w:rsidP="006E425F">
            <w:r w:rsidRPr="0005048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05048A" w:rsidRDefault="006E425F" w:rsidP="006E425F">
            <w:r w:rsidRPr="0005048A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Default="006E425F" w:rsidP="006E425F">
            <w:r w:rsidRPr="0005048A">
              <w:t>73 100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6E425F" w:rsidRDefault="006E425F" w:rsidP="006E425F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6E425F" w:rsidRDefault="006E425F" w:rsidP="006E425F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6E425F" w:rsidRDefault="006E425F" w:rsidP="006E425F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16000,00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4340A3" w:rsidRDefault="006E425F" w:rsidP="006E425F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4340A3">
              <w:t>16000,00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Не программные расходы органов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местного самоуправления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4340A3" w:rsidRDefault="006E425F" w:rsidP="006E425F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4340A3">
              <w:t>16000,00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4340A3" w:rsidRDefault="006E425F" w:rsidP="006E425F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4340A3">
              <w:t>16000,00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4340A3" w:rsidRDefault="006E425F" w:rsidP="006E425F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4340A3">
              <w:t>16000,00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425F" w:rsidRPr="006E425F" w:rsidRDefault="006E425F" w:rsidP="006E425F">
            <w:pPr>
              <w:rPr>
                <w:b/>
                <w:lang w:eastAsia="en-US"/>
              </w:rPr>
            </w:pPr>
            <w:r w:rsidRPr="006E425F"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jc w:val="center"/>
              <w:rPr>
                <w:b/>
                <w:lang w:eastAsia="en-US"/>
              </w:rPr>
            </w:pPr>
            <w:r w:rsidRPr="006E425F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6E425F" w:rsidRDefault="006E425F" w:rsidP="006E425F">
            <w:pPr>
              <w:jc w:val="center"/>
              <w:rPr>
                <w:b/>
                <w:lang w:eastAsia="en-US"/>
              </w:rPr>
            </w:pPr>
            <w:r w:rsidRPr="006E425F">
              <w:rPr>
                <w:b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6E425F" w:rsidRDefault="006E425F" w:rsidP="006E425F">
            <w:pPr>
              <w:jc w:val="center"/>
              <w:rPr>
                <w:b/>
                <w:lang w:eastAsia="en-US"/>
              </w:rPr>
            </w:pPr>
            <w:r w:rsidRPr="006E425F">
              <w:rPr>
                <w:b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6E425F" w:rsidRDefault="006E425F" w:rsidP="006E425F">
            <w:pPr>
              <w:jc w:val="center"/>
              <w:rPr>
                <w:b/>
                <w:lang w:eastAsia="en-US"/>
              </w:rPr>
            </w:pPr>
            <w:r w:rsidRPr="006E425F">
              <w:rPr>
                <w:b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6E425F" w:rsidRDefault="00181305" w:rsidP="006E425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425F" w:rsidRPr="008A21F5" w:rsidRDefault="006E425F" w:rsidP="006E425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Default="00181305" w:rsidP="006E425F">
            <w:r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425F" w:rsidRPr="008A21F5" w:rsidRDefault="006E425F" w:rsidP="006E425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Default="00181305" w:rsidP="006E425F">
            <w:r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425F" w:rsidRPr="008A21F5" w:rsidRDefault="006E425F" w:rsidP="006E425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Default="00181305" w:rsidP="006E425F">
            <w:r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425F" w:rsidRPr="008A21F5" w:rsidRDefault="006E425F" w:rsidP="006E425F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25F" w:rsidRPr="008A21F5" w:rsidRDefault="006E425F" w:rsidP="006E425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Default="00181305" w:rsidP="006E425F">
            <w:r>
              <w:t>15000,00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6E425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6E425F">
              <w:rPr>
                <w:rFonts w:eastAsia="Times New Roman"/>
                <w:b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6E425F" w:rsidRDefault="00181305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962007,94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6E425F" w:rsidRDefault="00181305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959007,94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</w:t>
            </w:r>
            <w:r w:rsidR="006E425F"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547421" w:rsidRDefault="00181305" w:rsidP="006E425F">
            <w:r>
              <w:t>30</w:t>
            </w:r>
            <w:r w:rsidR="006E425F" w:rsidRPr="00547421">
              <w:t>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/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547421" w:rsidRDefault="00181305" w:rsidP="006E425F">
            <w:r>
              <w:t>30</w:t>
            </w:r>
            <w:r w:rsidR="006E425F" w:rsidRPr="00547421">
              <w:t>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47421">
              <w:t>2200,00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547421" w:rsidRDefault="00181305" w:rsidP="006E425F">
            <w:r>
              <w:t>30</w:t>
            </w:r>
            <w:r w:rsidR="006E425F" w:rsidRPr="00547421">
              <w:t>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47421">
              <w:t>2200,00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547421" w:rsidRDefault="00181305" w:rsidP="006E425F">
            <w:r>
              <w:t>30</w:t>
            </w:r>
            <w:r w:rsidR="006E425F" w:rsidRPr="00547421">
              <w:t>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47421">
              <w:t>2200,00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2022 годы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направленных на предупреждение правонарушений»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1532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6E425F" w:rsidRPr="00C6044F" w:rsidRDefault="006E425F" w:rsidP="006E42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Щигровского района Курской област</w:t>
            </w:r>
            <w:r>
              <w:rPr>
                <w:rFonts w:eastAsia="Times New Roman"/>
                <w:bCs/>
                <w:kern w:val="0"/>
                <w:lang w:eastAsia="ru-RU" w:bidi="ar-SA"/>
              </w:rPr>
              <w:t>и на  2021-2023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6E425F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6E425F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Щигровского района Курской области»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6E425F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832260,94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811290,94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811290,94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20970,00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20970,00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терроризма  в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Щигровского района Курской области на 2020-2022 годы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по противодействию экстремизму и профилактики терроризма в муниципальном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сельсовет»  Щигровского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условий  по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 района Курской области»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123247,00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123247,00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084047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123247,00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123247,00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084047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123247,00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123247,00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084047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181305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110880,00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110880,00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E84D3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602,00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602,00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615"/>
        </w:trPr>
        <w:tc>
          <w:tcPr>
            <w:tcW w:w="3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615"/>
        </w:trPr>
        <w:tc>
          <w:tcPr>
            <w:tcW w:w="3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E84D3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181305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181305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084047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3814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084047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3814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084047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Осуществление первичного воинского учета на территориях, где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отсутствуют военные комиссариаты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38144E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81305" w:rsidRPr="00C6044F" w:rsidTr="00084047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1305" w:rsidRDefault="00181305" w:rsidP="00181305">
            <w:r w:rsidRPr="003814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81305" w:rsidRPr="00C6044F" w:rsidRDefault="00181305" w:rsidP="001813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9C784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9C784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9C784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222946,00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222946,00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531FD7" w:rsidRDefault="006E425F" w:rsidP="006E425F">
            <w:r w:rsidRPr="00531FD7"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31FD7"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531FD7" w:rsidRDefault="006E425F" w:rsidP="006E425F">
            <w:r w:rsidRPr="00531FD7"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31FD7"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531FD7" w:rsidRDefault="006E425F" w:rsidP="006E425F">
            <w:r w:rsidRPr="00531FD7"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31FD7"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531FD7" w:rsidRDefault="006E425F" w:rsidP="006E425F">
            <w:r w:rsidRPr="00531FD7">
              <w:t>156710,00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r w:rsidRPr="00531FD7">
              <w:t>156710,00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Другие вопросы в области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национальной экономики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D43467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100000,00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156D74" w:rsidRDefault="006E425F" w:rsidP="006E425F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156D74" w:rsidRDefault="006E425F" w:rsidP="006E425F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156D74" w:rsidRDefault="006E425F" w:rsidP="006E425F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E425F" w:rsidRPr="00156D74" w:rsidRDefault="006E425F" w:rsidP="006E425F">
            <w:pPr>
              <w:jc w:val="both"/>
            </w:pP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156D74" w:rsidRDefault="006E425F" w:rsidP="006E425F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156D74" w:rsidRDefault="006E425F" w:rsidP="006E425F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156D74" w:rsidRDefault="006E425F" w:rsidP="006E425F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65236,00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65236,00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A0B98" w:rsidRDefault="00ED7EDA" w:rsidP="006E425F">
            <w:r>
              <w:t>65236,00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ED7EDA" w:rsidP="006E425F">
            <w:r>
              <w:t>65236,00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4166A8" w:rsidRDefault="006E425F" w:rsidP="006E425F">
            <w:r w:rsidRPr="004166A8">
              <w:t xml:space="preserve">Мероприятия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0E424F" w:rsidRDefault="006E425F" w:rsidP="006E425F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0E424F" w:rsidRDefault="006E425F" w:rsidP="006E425F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0E424F" w:rsidRDefault="006E425F" w:rsidP="006E425F">
            <w:r w:rsidRPr="000E424F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4166A8" w:rsidRDefault="00ED7EDA" w:rsidP="00ED7EDA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7EDA" w:rsidRDefault="00ED7EDA" w:rsidP="00ED7EDA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0E424F" w:rsidRDefault="00ED7EDA" w:rsidP="00ED7EDA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0E424F" w:rsidRDefault="00ED7EDA" w:rsidP="00ED7EDA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0E424F" w:rsidRDefault="00ED7EDA" w:rsidP="00ED7EDA">
            <w:r w:rsidRPr="000E424F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4166A8" w:rsidRDefault="006E425F" w:rsidP="006E425F">
            <w:r w:rsidRPr="004166A8">
              <w:t xml:space="preserve">Субсидия из областного бюджета бюджетам муниципальных образований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0E424F" w:rsidRDefault="006E425F" w:rsidP="006E425F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0E424F" w:rsidRDefault="006E425F" w:rsidP="006E425F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0E424F" w:rsidRDefault="006E425F" w:rsidP="006E425F">
            <w:r w:rsidRPr="000E424F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Default="00ED7EDA" w:rsidP="00ED7EDA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7EDA" w:rsidRDefault="00ED7EDA" w:rsidP="00ED7EDA">
            <w:r w:rsidRPr="002D7D69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0E424F" w:rsidRDefault="00ED7EDA" w:rsidP="00ED7EDA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0E424F" w:rsidRDefault="00ED7EDA" w:rsidP="00ED7EDA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0E424F" w:rsidRDefault="00ED7EDA" w:rsidP="00ED7EDA">
            <w:r w:rsidRPr="000E424F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DA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lastRenderedPageBreak/>
              <w:t>Жилищно-коммунальное хозяйство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Pr="006E425F" w:rsidRDefault="006E425F" w:rsidP="006E425F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249162,39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249162,39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2D7D69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249162,39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ED7EDA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249162,39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2D7D69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ED7EDA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ED7EDA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7EDA" w:rsidRDefault="00ED7EDA" w:rsidP="00ED7EDA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7EDA" w:rsidRDefault="00ED7EDA" w:rsidP="00ED7EDA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084047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7EDA" w:rsidRDefault="00ED7EDA" w:rsidP="00ED7EDA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084047">
        <w:trPr>
          <w:trHeight w:val="933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7EDA" w:rsidRDefault="00ED7EDA" w:rsidP="00ED7EDA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243543,39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084047">
        <w:trPr>
          <w:trHeight w:val="933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425F" w:rsidRDefault="006E425F" w:rsidP="006E425F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5F" w:rsidRPr="00C6044F" w:rsidRDefault="00ED7EDA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25F" w:rsidRPr="00C6044F" w:rsidRDefault="00ED7EDA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084047">
        <w:trPr>
          <w:trHeight w:val="933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7EDA" w:rsidRDefault="00ED7EDA" w:rsidP="00ED7EDA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084047">
        <w:trPr>
          <w:trHeight w:val="933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и  содержанию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7EDA" w:rsidRDefault="00ED7EDA" w:rsidP="00ED7EDA">
            <w:r w:rsidRPr="00BE0ED8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084047">
        <w:trPr>
          <w:trHeight w:val="933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D7EDA" w:rsidRDefault="00ED7EDA" w:rsidP="00ED7EDA">
            <w:r w:rsidRPr="00BE0ED8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5619,00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296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425F" w:rsidRPr="001C419B" w:rsidRDefault="006E425F" w:rsidP="006E425F">
            <w:pPr>
              <w:rPr>
                <w:b/>
              </w:rPr>
            </w:pPr>
            <w:r w:rsidRPr="001C419B">
              <w:rPr>
                <w:b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25F" w:rsidRPr="006E425F" w:rsidRDefault="006E425F" w:rsidP="006E425F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1C419B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1C419B">
              <w:rPr>
                <w:rFonts w:eastAsia="Times New Roman"/>
                <w:b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1C419B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1C419B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1C419B" w:rsidRDefault="006E425F" w:rsidP="006E425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1C419B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25F" w:rsidRPr="001C419B" w:rsidRDefault="00ED7EDA" w:rsidP="006E425F">
            <w:pPr>
              <w:rPr>
                <w:b/>
              </w:rPr>
            </w:pPr>
            <w:r>
              <w:rPr>
                <w:b/>
              </w:rPr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425F" w:rsidRPr="001C419B" w:rsidRDefault="00ED7EDA" w:rsidP="006E425F">
            <w:pPr>
              <w:rPr>
                <w:b/>
              </w:rPr>
            </w:pPr>
            <w:r>
              <w:rPr>
                <w:b/>
              </w:rPr>
              <w:t>181446,08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E425F" w:rsidRPr="00C6044F" w:rsidTr="006E425F">
        <w:trPr>
          <w:trHeight w:val="404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425F" w:rsidRPr="00C0769C" w:rsidRDefault="006E425F" w:rsidP="006E425F">
            <w:r w:rsidRPr="001C419B">
              <w:lastRenderedPageBreak/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25F" w:rsidRDefault="006E425F" w:rsidP="006E425F">
            <w:r w:rsidRPr="005323C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424247" w:rsidRDefault="006E425F" w:rsidP="006E425F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424247" w:rsidRDefault="006E425F" w:rsidP="006E425F"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424247" w:rsidRDefault="006E425F" w:rsidP="006E425F"/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E425F" w:rsidRPr="00424247" w:rsidRDefault="006E425F" w:rsidP="006E425F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25F" w:rsidRPr="005E4E62" w:rsidRDefault="00ED7EDA" w:rsidP="006E425F">
            <w:r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425F" w:rsidRDefault="00ED7EDA" w:rsidP="006E425F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E425F" w:rsidRPr="00C6044F" w:rsidRDefault="006E425F" w:rsidP="006E42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6E425F">
        <w:trPr>
          <w:trHeight w:val="251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7EDA" w:rsidRPr="00A4702C" w:rsidRDefault="00ED7EDA" w:rsidP="00ED7EDA">
            <w:r w:rsidRPr="00A4702C">
              <w:t>Не программная деятельность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DA" w:rsidRDefault="00ED7EDA" w:rsidP="00ED7EDA">
            <w:r w:rsidRPr="005323C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81160D" w:rsidRDefault="00ED7EDA" w:rsidP="00ED7EDA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81160D" w:rsidRDefault="00ED7EDA" w:rsidP="00ED7EDA">
            <w:r w:rsidRPr="0081160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81160D" w:rsidRDefault="00ED7EDA" w:rsidP="00ED7EDA">
            <w:r w:rsidRPr="0081160D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424247" w:rsidRDefault="00ED7EDA" w:rsidP="00ED7EDA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EDA" w:rsidRPr="005E4E62" w:rsidRDefault="00ED7EDA" w:rsidP="00ED7EDA">
            <w:r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7EDA" w:rsidRDefault="00ED7EDA" w:rsidP="00ED7EDA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6E425F">
        <w:trPr>
          <w:trHeight w:val="295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7EDA" w:rsidRDefault="00ED7EDA" w:rsidP="00ED7EDA">
            <w:r w:rsidRPr="00A4702C">
              <w:t>Не программные расходы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DA" w:rsidRDefault="00ED7EDA" w:rsidP="00ED7EDA">
            <w:r w:rsidRPr="005323C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81160D" w:rsidRDefault="00ED7EDA" w:rsidP="00ED7EDA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81160D" w:rsidRDefault="00ED7EDA" w:rsidP="00ED7EDA">
            <w:r w:rsidRPr="0081160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Default="00ED7EDA" w:rsidP="00ED7EDA">
            <w:r w:rsidRPr="0081160D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424247" w:rsidRDefault="00ED7EDA" w:rsidP="00ED7EDA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EDA" w:rsidRPr="005E4E62" w:rsidRDefault="00ED7EDA" w:rsidP="00ED7EDA">
            <w:r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7EDA" w:rsidRDefault="00ED7EDA" w:rsidP="00ED7EDA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6E425F">
        <w:trPr>
          <w:trHeight w:val="240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7EDA" w:rsidRPr="0074261E" w:rsidRDefault="00ED7EDA" w:rsidP="00ED7EDA">
            <w:r w:rsidRPr="0074261E">
              <w:t>Выплата пенсий за выслугу лет и доплат к пенсиям муниципальных служащих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DA" w:rsidRDefault="00ED7EDA" w:rsidP="00ED7EDA">
            <w:r w:rsidRPr="005323C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7868F2" w:rsidRDefault="00ED7EDA" w:rsidP="00ED7EDA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7868F2" w:rsidRDefault="00ED7EDA" w:rsidP="00ED7EDA">
            <w:r w:rsidRPr="007868F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7868F2" w:rsidRDefault="00ED7EDA" w:rsidP="00ED7EDA">
            <w:r w:rsidRPr="007868F2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424247" w:rsidRDefault="00ED7EDA" w:rsidP="00ED7EDA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EDA" w:rsidRPr="005E4E62" w:rsidRDefault="00ED7EDA" w:rsidP="00ED7EDA">
            <w:r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7EDA" w:rsidRDefault="00ED7EDA" w:rsidP="00ED7EDA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D7EDA" w:rsidRPr="00C6044F" w:rsidTr="006E425F">
        <w:trPr>
          <w:trHeight w:val="469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7EDA" w:rsidRDefault="00ED7EDA" w:rsidP="00ED7EDA">
            <w:r w:rsidRPr="0074261E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DA" w:rsidRDefault="00ED7EDA" w:rsidP="00ED7EDA">
            <w:r w:rsidRPr="005323C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7868F2" w:rsidRDefault="00ED7EDA" w:rsidP="00ED7EDA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7868F2" w:rsidRDefault="00ED7EDA" w:rsidP="00ED7EDA">
            <w:r w:rsidRPr="007868F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Default="00ED7EDA" w:rsidP="00ED7EDA">
            <w:r w:rsidRPr="007868F2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EDA" w:rsidRPr="00424247" w:rsidRDefault="00ED7EDA" w:rsidP="00ED7EDA"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EDA" w:rsidRPr="005E4E62" w:rsidRDefault="00ED7EDA" w:rsidP="00ED7EDA">
            <w:r>
              <w:t>181446,08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7EDA" w:rsidRDefault="00ED7EDA" w:rsidP="00ED7EDA">
            <w:r>
              <w:t>181446,08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D7EDA" w:rsidRPr="00C6044F" w:rsidRDefault="00ED7EDA" w:rsidP="00ED7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CC2DF5" w:rsidRDefault="00CC2DF5" w:rsidP="001C419B">
      <w:pPr>
        <w:keepNext/>
        <w:tabs>
          <w:tab w:val="left" w:pos="0"/>
          <w:tab w:val="left" w:pos="251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Default="00CC2DF5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Default="00CC2DF5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Default="00CC2DF5" w:rsidP="00CC2DF5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ab/>
      </w:r>
    </w:p>
    <w:p w:rsidR="00596C0D" w:rsidRPr="00A674EE" w:rsidRDefault="00596C0D" w:rsidP="00A674EE">
      <w:pPr>
        <w:ind w:firstLine="709"/>
        <w:rPr>
          <w:rFonts w:eastAsia="Times New Roman"/>
          <w:lang w:eastAsia="ar-SA" w:bidi="ar-SA"/>
        </w:rPr>
      </w:pPr>
    </w:p>
    <w:sectPr w:rsidR="00596C0D" w:rsidRPr="00A674EE" w:rsidSect="007037D3">
      <w:pgSz w:w="11906" w:h="16838"/>
      <w:pgMar w:top="851" w:right="707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24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  <w:num w:numId="30">
    <w:abstractNumId w:val="6"/>
  </w:num>
  <w:num w:numId="31">
    <w:abstractNumId w:val="16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06A"/>
    <w:rsid w:val="00012C11"/>
    <w:rsid w:val="0003019C"/>
    <w:rsid w:val="000441DD"/>
    <w:rsid w:val="00044D66"/>
    <w:rsid w:val="000657C9"/>
    <w:rsid w:val="00066334"/>
    <w:rsid w:val="00084047"/>
    <w:rsid w:val="000A29A9"/>
    <w:rsid w:val="000D4336"/>
    <w:rsid w:val="000F4F2B"/>
    <w:rsid w:val="0012546B"/>
    <w:rsid w:val="00181305"/>
    <w:rsid w:val="001A434D"/>
    <w:rsid w:val="001C419B"/>
    <w:rsid w:val="001C7D01"/>
    <w:rsid w:val="001D4819"/>
    <w:rsid w:val="001F3D29"/>
    <w:rsid w:val="0021670A"/>
    <w:rsid w:val="0021735B"/>
    <w:rsid w:val="002433D5"/>
    <w:rsid w:val="002C0973"/>
    <w:rsid w:val="002D0AC0"/>
    <w:rsid w:val="00302F3A"/>
    <w:rsid w:val="00400AD1"/>
    <w:rsid w:val="00433281"/>
    <w:rsid w:val="004355F6"/>
    <w:rsid w:val="00442FCB"/>
    <w:rsid w:val="00457843"/>
    <w:rsid w:val="00467258"/>
    <w:rsid w:val="00471537"/>
    <w:rsid w:val="00487775"/>
    <w:rsid w:val="004D0A75"/>
    <w:rsid w:val="00501405"/>
    <w:rsid w:val="0054182E"/>
    <w:rsid w:val="00557A55"/>
    <w:rsid w:val="00592D40"/>
    <w:rsid w:val="00596C0D"/>
    <w:rsid w:val="005F332D"/>
    <w:rsid w:val="0061552E"/>
    <w:rsid w:val="00643C3E"/>
    <w:rsid w:val="00647E2E"/>
    <w:rsid w:val="006B077F"/>
    <w:rsid w:val="006E425F"/>
    <w:rsid w:val="006E7F98"/>
    <w:rsid w:val="007037D3"/>
    <w:rsid w:val="00726B0A"/>
    <w:rsid w:val="007405F5"/>
    <w:rsid w:val="00740D25"/>
    <w:rsid w:val="007509BE"/>
    <w:rsid w:val="0076506C"/>
    <w:rsid w:val="00766A00"/>
    <w:rsid w:val="00766ACB"/>
    <w:rsid w:val="007A3A9E"/>
    <w:rsid w:val="007B038D"/>
    <w:rsid w:val="007C5723"/>
    <w:rsid w:val="007E7E7C"/>
    <w:rsid w:val="007F43A3"/>
    <w:rsid w:val="0081101B"/>
    <w:rsid w:val="008114B3"/>
    <w:rsid w:val="00855EA5"/>
    <w:rsid w:val="00870EB7"/>
    <w:rsid w:val="0087204F"/>
    <w:rsid w:val="00884E16"/>
    <w:rsid w:val="00886098"/>
    <w:rsid w:val="008C5BEB"/>
    <w:rsid w:val="008F4F39"/>
    <w:rsid w:val="00901085"/>
    <w:rsid w:val="00927F92"/>
    <w:rsid w:val="0093130B"/>
    <w:rsid w:val="00961169"/>
    <w:rsid w:val="00995054"/>
    <w:rsid w:val="009C0AB3"/>
    <w:rsid w:val="009D3DB0"/>
    <w:rsid w:val="009E1944"/>
    <w:rsid w:val="009E1964"/>
    <w:rsid w:val="009E506A"/>
    <w:rsid w:val="00A1208F"/>
    <w:rsid w:val="00A41F03"/>
    <w:rsid w:val="00A674EE"/>
    <w:rsid w:val="00A80432"/>
    <w:rsid w:val="00A83172"/>
    <w:rsid w:val="00B10973"/>
    <w:rsid w:val="00B12613"/>
    <w:rsid w:val="00B2451E"/>
    <w:rsid w:val="00B62844"/>
    <w:rsid w:val="00B66E8D"/>
    <w:rsid w:val="00BA7C8C"/>
    <w:rsid w:val="00BC784D"/>
    <w:rsid w:val="00C35824"/>
    <w:rsid w:val="00C42D6C"/>
    <w:rsid w:val="00C6044F"/>
    <w:rsid w:val="00C61C4B"/>
    <w:rsid w:val="00CA2658"/>
    <w:rsid w:val="00CA5EDC"/>
    <w:rsid w:val="00CC2DF5"/>
    <w:rsid w:val="00CF070E"/>
    <w:rsid w:val="00D43A30"/>
    <w:rsid w:val="00D80281"/>
    <w:rsid w:val="00D8326F"/>
    <w:rsid w:val="00DA025C"/>
    <w:rsid w:val="00DA1B40"/>
    <w:rsid w:val="00DD1244"/>
    <w:rsid w:val="00DD211E"/>
    <w:rsid w:val="00DE0371"/>
    <w:rsid w:val="00E03B70"/>
    <w:rsid w:val="00E453C8"/>
    <w:rsid w:val="00E87CA0"/>
    <w:rsid w:val="00EC1DC6"/>
    <w:rsid w:val="00EC5E7F"/>
    <w:rsid w:val="00ED7EDA"/>
    <w:rsid w:val="00EE73F2"/>
    <w:rsid w:val="00EF67E4"/>
    <w:rsid w:val="00F124B5"/>
    <w:rsid w:val="00F42F78"/>
    <w:rsid w:val="00F449C8"/>
    <w:rsid w:val="00F45762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F7B0A91-6062-4A4C-8AF9-EC98878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9B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1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NormalWeb">
    <w:name w:val="Normal (Web)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5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1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basedOn w:val="11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6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 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8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400AD1"/>
  </w:style>
  <w:style w:type="numbering" w:customStyle="1" w:styleId="30">
    <w:name w:val="Нет списка3"/>
    <w:next w:val="a3"/>
    <w:uiPriority w:val="99"/>
    <w:semiHidden/>
    <w:unhideWhenUsed/>
    <w:rsid w:val="00C6044F"/>
  </w:style>
  <w:style w:type="numbering" w:customStyle="1" w:styleId="4">
    <w:name w:val="Нет списка4"/>
    <w:next w:val="a3"/>
    <w:uiPriority w:val="99"/>
    <w:semiHidden/>
    <w:unhideWhenUsed/>
    <w:rsid w:val="00C6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6C9D-AA08-43EA-865A-70867170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Admin</cp:lastModifiedBy>
  <cp:revision>2</cp:revision>
  <cp:lastPrinted>2024-05-21T11:17:00Z</cp:lastPrinted>
  <dcterms:created xsi:type="dcterms:W3CDTF">2024-05-21T11:19:00Z</dcterms:created>
  <dcterms:modified xsi:type="dcterms:W3CDTF">2024-05-21T11:19:00Z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