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3A" w:rsidRDefault="00E04C3A" w:rsidP="00E04C3A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608479DA" wp14:editId="554392F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04C3A" w:rsidRPr="00040563" w:rsidRDefault="004409C7" w:rsidP="00E04C3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E04C3A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04C3A" w:rsidRPr="00677642" w:rsidRDefault="00E04C3A" w:rsidP="00E04C3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04C3A" w:rsidRPr="00040563" w:rsidRDefault="00E04C3A" w:rsidP="00E04C3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04C3A" w:rsidRPr="00040563" w:rsidRDefault="000F6C21" w:rsidP="00E04C3A">
      <w:pPr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от«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17» апреля 2019г.   № 7-15-6</w:t>
      </w:r>
      <w:r w:rsidR="00105CD7">
        <w:rPr>
          <w:rFonts w:ascii="Times New Roman" w:eastAsia="Times New Roman" w:hAnsi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</w:p>
    <w:p w:rsidR="00500FE7" w:rsidRPr="00500FE7" w:rsidRDefault="00500FE7" w:rsidP="00E04C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формирования перечня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</w:t>
      </w:r>
      <w:r w:rsidR="006C0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эффективности 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E04C3A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174.3 Бюд</w:t>
      </w:r>
      <w:r w:rsidR="00E04C3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жетного кодекса РФ, Собрание депутатов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Решило</w:t>
      </w:r>
      <w:r w:rsidR="00500FE7"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прилагаемый Порядок формирования перечня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492" w:rsidRPr="00500FE7" w:rsidRDefault="008C291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</w:t>
      </w:r>
      <w:r w:rsidR="006C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2020 года.</w:t>
      </w:r>
    </w:p>
    <w:p w:rsid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2311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4409C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4409C7">
        <w:rPr>
          <w:rFonts w:ascii="Times New Roman" w:hAnsi="Times New Roman" w:cs="Times New Roman"/>
          <w:sz w:val="24"/>
          <w:szCs w:val="24"/>
          <w:lang w:eastAsia="ru-RU"/>
        </w:rPr>
        <w:t>И.Е.Авдеева</w:t>
      </w:r>
      <w:proofErr w:type="spellEnd"/>
    </w:p>
    <w:p w:rsidR="00500FE7" w:rsidRPr="004A2311" w:rsidRDefault="004A2311" w:rsidP="004A231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09C7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A2311" w:rsidRDefault="004A2311" w:rsidP="004A2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</w:t>
      </w:r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311" w:rsidRDefault="004A2311" w:rsidP="004A23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C7" w:rsidRDefault="004409C7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00FE7" w:rsidRPr="004A2311" w:rsidRDefault="004A2311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4A231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4A2311">
        <w:rPr>
          <w:rFonts w:ascii="Times New Roman" w:hAnsi="Times New Roman" w:cs="Times New Roman"/>
          <w:sz w:val="24"/>
          <w:szCs w:val="24"/>
          <w:lang w:eastAsia="ru-RU"/>
        </w:rPr>
        <w:br/>
        <w:t>решением Собрания депутатов</w:t>
      </w:r>
    </w:p>
    <w:p w:rsidR="00500FE7" w:rsidRPr="004A2311" w:rsidRDefault="004409C7" w:rsidP="004A2311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2B6862" w:rsidRPr="004A2311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F6C21">
        <w:rPr>
          <w:rFonts w:ascii="Times New Roman" w:hAnsi="Times New Roman" w:cs="Times New Roman"/>
          <w:sz w:val="24"/>
          <w:szCs w:val="24"/>
          <w:lang w:eastAsia="ru-RU"/>
        </w:rPr>
        <w:br/>
        <w:t>от 17.04.</w:t>
      </w:r>
      <w:r w:rsidR="00500FE7" w:rsidRPr="004A2311">
        <w:rPr>
          <w:rFonts w:ascii="Times New Roman" w:hAnsi="Times New Roman" w:cs="Times New Roman"/>
          <w:sz w:val="24"/>
          <w:szCs w:val="24"/>
          <w:lang w:eastAsia="ru-RU"/>
        </w:rPr>
        <w:t xml:space="preserve"> 2019</w:t>
      </w:r>
      <w:r w:rsidR="000F6C21">
        <w:rPr>
          <w:rFonts w:ascii="Times New Roman" w:hAnsi="Times New Roman" w:cs="Times New Roman"/>
          <w:sz w:val="24"/>
          <w:szCs w:val="24"/>
          <w:lang w:eastAsia="ru-RU"/>
        </w:rPr>
        <w:t xml:space="preserve"> № 7-15-6</w:t>
      </w:r>
      <w:bookmarkStart w:id="0" w:name="_GoBack"/>
      <w:bookmarkEnd w:id="0"/>
    </w:p>
    <w:p w:rsidR="00500FE7" w:rsidRPr="00500FE7" w:rsidRDefault="00500FE7" w:rsidP="002B68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формирования перечня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оценки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Общие положения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Настоящий Порядок определяет процедуру формирования перечня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реестра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методику оценки налоговых расходов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налоговые расходы).</w:t>
      </w:r>
    </w:p>
    <w:p w:rsidR="00633A47" w:rsidRPr="00500FE7" w:rsidRDefault="00633A47" w:rsidP="00633A4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налоговых расходов муниципального образования формируется в порядке, установленном местной администра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в разрезе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 и их структурных элементов, а также направлений деятельности, не</w:t>
      </w:r>
      <w:r w:rsidR="008C2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относящихся к муниципальным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настоящего Порядка применяются следующие понятия и термины: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расходы — выпадающие доходы бюджета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целями социально-экономической политики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относящимися к муниципальным программам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налогового расхода — ответственный исполнитель муниципальной программы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(ее структурных элементов) и (или) целей социально-экономического развития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относящихся к муниципальным программам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нераспределенные налоговые расходы — налоговые расходы, соответствующие целям социально-экономической политики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реализуемым в рамках нескольких 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непрограммных направлений деятельности);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иные характеристики, предусмотренные разделом III приложения к настоящему Порядку;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налоговых расходов — свод (перечень) налоговых расходов в разрезе 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структурных элементов, а также направлений деятельности, не входящих в муниципальные программы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500FE7" w:rsidRPr="00500FE7" w:rsidRDefault="00500FE7" w:rsidP="00533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финансовый орган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формирует перечень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ведет реестр налоговых расходов;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целях оценки налоговых расходов главные администраторы доходов бюджета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целях оценки налоговых расходов кураторы налоговых расходов: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500FE7" w:rsidRDefault="004409C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00FE7"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Формирование перечня налоговых расходов. Формирование и ведение реестра налоговых расходов</w:t>
      </w:r>
    </w:p>
    <w:p w:rsidR="00500FE7" w:rsidRPr="00500FE7" w:rsidRDefault="00633A47" w:rsidP="00633A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структурным элементам, направлениям деятельности, не входящим в муниципальные программы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кураторам налоговых расходов, и в случае несогласия с указанным распределением направляют в финансовый орган Администрации поселения предложения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</w:t>
      </w:r>
      <w:proofErr w:type="gramStart"/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официальной сайте</w:t>
      </w:r>
      <w:proofErr w:type="gramEnd"/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период).</w:t>
      </w:r>
    </w:p>
    <w:p w:rsidR="00500FE7" w:rsidRPr="00500FE7" w:rsidRDefault="00633A4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Реестр налоговых расходов формируется и ведется в порядке, установленном Администрацией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Default="004409C7" w:rsidP="00633A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00FE7"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Оценка эффективности налоговых расходов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налоговых расходов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осуществляется ежего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 в порядке, установленном 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администрацией с соблюдением общих требований, установленных Правительством Российской Федерации.</w:t>
      </w:r>
    </w:p>
    <w:p w:rsidR="00001BD0" w:rsidRPr="006E4EC6" w:rsidRDefault="00001BD0" w:rsidP="00001BD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указанной оценки учитываются при 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направлений бюджетной и налоговой поли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тики муниципального образования</w:t>
      </w:r>
      <w:r w:rsidRPr="006E4E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проведении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эффективности реализации  муниципальных программ.</w:t>
      </w:r>
    </w:p>
    <w:p w:rsid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3.2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33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применяется в отношении налоговых льгот по следующим видам налогов:</w:t>
      </w:r>
    </w:p>
    <w:p w:rsidR="00533E4D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-налогу на имущество физических лиц;</w:t>
      </w:r>
    </w:p>
    <w:p w:rsidR="00533E4D" w:rsidRPr="00500FE7" w:rsidRDefault="00533E4D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земельному налогу</w:t>
      </w:r>
    </w:p>
    <w:p w:rsidR="009A57B9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3.3</w:t>
      </w:r>
      <w:r w:rsidR="00633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7B9" w:rsidRP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57B9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проведения оценки эффективности налоговых льгот (налоговых расходов):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марта текущего финансового года финансово-экономичес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кий отдел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направляет в 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категориях налогоплательщиков –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муниципального комитета поселения;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01 апреля текущего финансового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ФНС №8 по Курской области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запроса финансово-экономического отдела) направляет в финансово-экономический отдел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марта текущего финансового года, содержащую:</w:t>
      </w:r>
    </w:p>
    <w:p w:rsidR="009A57B9" w:rsidRPr="00500FE7" w:rsidRDefault="009A57B9" w:rsidP="009A57B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налогоплательщиков-получателей налоговой льготы (налогового расхода);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суммах предоставленных налоговых льгот (налоговых расходов) за счет бюджета поселения по каждой категории налогоплательщиков-получателей налоговой льготы (налогового расхода) и в целом по поселению;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объемах налоговых поступлений в бюджет поселения по каждой категории налогоплательщиков-получателей налоговой льготы (налогового расхода) и в целом по поселению – в отношении стимулирующих налоговых льгот (налоговых расходов);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июня текущего финансового года финансово-экономический отдел готовит заключение о результатах проведенной оценки эффективности и утверждает проведенную оценку эффективности;</w:t>
      </w:r>
    </w:p>
    <w:p w:rsidR="009A57B9" w:rsidRPr="00500FE7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 при необходимости направляет в финансовое управление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информацию по результатам проведенной оценки эффективности;</w:t>
      </w:r>
    </w:p>
    <w:p w:rsidR="009A57B9" w:rsidRDefault="009A57B9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сентября текущего финансового года финансово-экономический отдел размещает заключение о результатах ежегодной оценки эффективности на официальном сайте администрации поселения в информационно-телекоммуникационной сети Интернет.</w:t>
      </w:r>
    </w:p>
    <w:p w:rsidR="00500FE7" w:rsidRPr="00500FE7" w:rsidRDefault="00001BD0" w:rsidP="009A57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Оценка эффективности налоговых расходов (в том числе нераспредел</w:t>
      </w:r>
      <w:r w:rsidR="009A57B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енных) осуществляется в два этапа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9A57B9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целесообразности предоставления налоговых расходов;</w:t>
      </w:r>
    </w:p>
    <w:p w:rsidR="00500FE7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- оценка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налоговых расходов.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Критериями целесообразности осуществления налоговых расходов являются: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отношении непрограммных налоговых расходов);</w:t>
      </w:r>
    </w:p>
    <w:p w:rsid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льготы, 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вобождения или иной преференции;</w:t>
      </w:r>
    </w:p>
    <w:p w:rsidR="00FD62F2" w:rsidRPr="00500FE7" w:rsidRDefault="00FD62F2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значимых отрицательных внешних эффектов.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рассматриваемого налогового расхода. В этом случае 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финансово-экономический отделу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качестве критерия результативности определяется не менее одного показателя (индикатора):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или ее структурных элементов (цели муниципальной политики, не отнесенной к муниципальным программам), на значение которого оказывает влияние рассматриваемый налоговый расход;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500FE7" w:rsidRPr="00500FE7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В целях проведения оценки бюджетной эффективности налоговых расходов осуществляется: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затратности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тавление муниципальных гарантий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обязательствам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6" w:anchor="1" w:history="1">
        <w:r w:rsidRPr="00500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*(1):</w:t>
        </w:r>
      </w:hyperlink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налоговых поступлений в бюджет поселения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 – получателя льготы (расхода) в i-ом году.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объема налоговых поступлений в бюджет поселения от налогоплательщиков – получателей налоговой льготы (налогового расхода) учитываются поступления по налогу:</w:t>
      </w:r>
    </w:p>
    <w:p w:rsidR="00FD62F2" w:rsidRPr="00500FE7" w:rsidRDefault="00FD62F2" w:rsidP="00FD62F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доходы физических лиц;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налоговым режимам (единому сельскохозяйственному налогу);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налогу;</w:t>
      </w:r>
    </w:p>
    <w:p w:rsidR="00FD62F2" w:rsidRPr="00500FE7" w:rsidRDefault="00FD62F2" w:rsidP="00FD62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налогу на имущество физических лиц.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 финансового органа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D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показателей социально-экономического развития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0FE7" w:rsidRPr="00500FE7" w:rsidRDefault="00500FE7" w:rsidP="008D28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базовый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— бенефициара налогового расхода в базовом году, рассчитываемый по формуле:</w:t>
      </w:r>
      <w:r w:rsidR="008D28DA" w:rsidRP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B0ij = N0ij + L0ij, где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объем налогов, сборов и платежей, задекларированных для уплаты получателями налоговых расходов, в консолидированный бюджет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налогоплательщика-бенефициара налогового расхода в базовом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объем налоговых расходов по соответствующему налогу (иному платежу) в пользу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— бенефициара налогового расхода в базовом году.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500FE7" w:rsidRPr="00500FE7" w:rsidRDefault="00500FE7" w:rsidP="008D28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номинальный темп прироста налоговых доходов консолидированного бюджета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заложенному в основу решения о бюджете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количество налогоплательщиков-бенефициаров налогового расхода в i-ом году;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расчетная стоимость среднесрочных рыночных заимствований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принимаемая на уровне 7,5 процентов.</w:t>
      </w:r>
    </w:p>
    <w:p w:rsidR="00500FE7" w:rsidRPr="00500FE7" w:rsidRDefault="008D28D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0. По итогам оценки результативности формируется заключение: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значимости вклада налоговых расходов в достижение соответствующих показателей (индикаторов);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По результатам оценки эффективности соответствующих налоговых расходов 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</w:t>
      </w:r>
      <w:r w:rsidR="008D28DA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формулирует общий вывод о степени их эффективности и рекомендации о целесообразности их дальнейшего осуществления.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исходные данные, результаты оценки эффективности налоговых расходов и рекомендации по результатам такой оце</w:t>
      </w:r>
      <w:r w:rsidR="008D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представляются ежегодно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10 августа текущего финансового года.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постановлением Администрации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0FE7" w:rsidRPr="00500FE7" w:rsidRDefault="00E04C3A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0FE7"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proofErr w:type="spellStart"/>
      <w:r w:rsidR="004409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целесообразности 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сохранения (уточнения, отмены) соответствующих налоговых расходов в очередном финансовом году и плановом периоде.</w:t>
      </w: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214" w:rsidRDefault="00E76214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E7" w:rsidRPr="00500FE7" w:rsidRDefault="00500FE7" w:rsidP="00E04C3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формирования перечня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налоговых расходов поселения</w:t>
      </w:r>
      <w:r w:rsidRPr="00500F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оценки налоговых расходов поселения</w:t>
      </w:r>
    </w:p>
    <w:p w:rsidR="00500FE7" w:rsidRPr="00500FE7" w:rsidRDefault="00500FE7" w:rsidP="004A23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500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информации, включаемой в паспорт налогового расхода </w:t>
      </w:r>
      <w:proofErr w:type="spellStart"/>
      <w:r w:rsidR="00440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Касинов</w:t>
      </w:r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="002B6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6461"/>
        <w:gridCol w:w="2609"/>
      </w:tblGrid>
      <w:tr w:rsidR="00500FE7" w:rsidRPr="00500FE7" w:rsidTr="00500F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получателей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 налогового расхода (далее — куратор)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Целевые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налоговых расходов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куратора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Фискальные характеристики налогового расхода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главного администратора доходов, финансового органа </w:t>
            </w:r>
            <w:hyperlink r:id="rId7" w:anchor="2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финансового органа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8" w:anchor="3" w:history="1">
              <w:r w:rsidRPr="00500F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  <w:tr w:rsidR="00500FE7" w:rsidRPr="00500FE7" w:rsidTr="00500F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vAlign w:val="center"/>
            <w:hideMark/>
          </w:tcPr>
          <w:p w:rsidR="00500FE7" w:rsidRPr="00500FE7" w:rsidRDefault="00500FE7" w:rsidP="00500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главного администратора доходов</w:t>
            </w:r>
          </w:p>
        </w:tc>
      </w:tr>
    </w:tbl>
    <w:p w:rsidR="00500FE7" w:rsidRPr="00500FE7" w:rsidRDefault="00500FE7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BD0" w:rsidRDefault="00001BD0" w:rsidP="00500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p w:rsidR="00500FE7" w:rsidRDefault="00500FE7"/>
    <w:sectPr w:rsidR="0050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7"/>
    <w:rsid w:val="00001BD0"/>
    <w:rsid w:val="00094A23"/>
    <w:rsid w:val="000F6C21"/>
    <w:rsid w:val="00105CD7"/>
    <w:rsid w:val="002B6862"/>
    <w:rsid w:val="002E61F7"/>
    <w:rsid w:val="004409C7"/>
    <w:rsid w:val="004A2311"/>
    <w:rsid w:val="004D31C1"/>
    <w:rsid w:val="00500FE7"/>
    <w:rsid w:val="00533E4D"/>
    <w:rsid w:val="00633A47"/>
    <w:rsid w:val="006C0492"/>
    <w:rsid w:val="008C291A"/>
    <w:rsid w:val="008D28DA"/>
    <w:rsid w:val="009A57B9"/>
    <w:rsid w:val="00D7796A"/>
    <w:rsid w:val="00E04C3A"/>
    <w:rsid w:val="00E76214"/>
    <w:rsid w:val="00ED4E8C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5B1A0-4CDF-4C30-B66C-7599BE79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F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00F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FE7"/>
    <w:rPr>
      <w:b/>
      <w:bCs/>
    </w:rPr>
  </w:style>
  <w:style w:type="character" w:styleId="a5">
    <w:name w:val="Hyperlink"/>
    <w:basedOn w:val="a0"/>
    <w:uiPriority w:val="99"/>
    <w:semiHidden/>
    <w:unhideWhenUsed/>
    <w:rsid w:val="00500FE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0F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F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j">
    <w:name w:val="_aj"/>
    <w:basedOn w:val="a"/>
    <w:rsid w:val="0050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C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A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7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6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84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30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99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566629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5666296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56662964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0D26-D117-4238-859A-85CCD953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2019-03-29T13:30:00Z</cp:lastPrinted>
  <dcterms:created xsi:type="dcterms:W3CDTF">2019-04-02T05:24:00Z</dcterms:created>
  <dcterms:modified xsi:type="dcterms:W3CDTF">2019-04-22T08:14:00Z</dcterms:modified>
</cp:coreProperties>
</file>