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EF" w:rsidRDefault="00433CEF" w:rsidP="00433CEF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CEF" w:rsidRPr="00040563" w:rsidRDefault="00433CEF" w:rsidP="00433CE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433CEF" w:rsidRPr="00040563" w:rsidRDefault="00465DFC" w:rsidP="00433CE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433CEF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433CEF" w:rsidRPr="00080C80" w:rsidRDefault="00433CEF" w:rsidP="00433CE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5690D" w:rsidRPr="00C5690D" w:rsidRDefault="00C5690D" w:rsidP="00C5690D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C5690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ПОСТАНОВЛЕНИЕ</w:t>
      </w:r>
    </w:p>
    <w:p w:rsidR="00C5690D" w:rsidRPr="00C5690D" w:rsidRDefault="000D37A6" w:rsidP="00C5690D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r w:rsidR="00465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27 </w:t>
      </w:r>
      <w:bookmarkStart w:id="0" w:name="_GoBack"/>
      <w:bookmarkEnd w:id="0"/>
      <w:r w:rsidR="00465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июля   2022 года   № 71.1</w:t>
      </w:r>
    </w:p>
    <w:p w:rsidR="00C5690D" w:rsidRPr="00C5690D" w:rsidRDefault="00C5690D" w:rsidP="00316BF2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69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56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Об утверждении Плана мероприятий по противодействию нелегальной миграции на территории </w:t>
      </w:r>
      <w:proofErr w:type="spellStart"/>
      <w:r w:rsidR="00465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Касинов</w:t>
      </w:r>
      <w:r w:rsidR="00DC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ского</w:t>
      </w:r>
      <w:proofErr w:type="spellEnd"/>
      <w:r w:rsidR="00DC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сельсовета Щигровского района</w:t>
      </w:r>
      <w:r w:rsidRPr="00C56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на 2022-2024 годы</w:t>
      </w:r>
    </w:p>
    <w:p w:rsidR="000D37A6" w:rsidRPr="00433CEF" w:rsidRDefault="00C5690D" w:rsidP="00715F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9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 целях противодействия нелегальной миграции, во исполнение требований Федерального закона от 01.01.2001 №62-ФЗ «О гражданстве Российской Федерации», Федерального закона от 18.07.2006 года №109-ФЗ  «О миграционном учете иностранных граждан и лиц без гражданства в Российской Федерации», Федерального закона от  06.03.2006 №35-ФЗ  «О противодействии терроризму», Федеральным законом №114-ФЗ «О противодействии экстремистской деятельности» и Федеральным законом №131-ФЗ от 06.10.2003 года «Об общих принципах организации местного самоуправления в Российской Федерац</w:t>
      </w:r>
      <w:r w:rsidR="00715F0B" w:rsidRPr="0043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ии»</w:t>
      </w:r>
      <w:r w:rsidR="000D37A6" w:rsidRPr="0043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Администрация </w:t>
      </w:r>
      <w:proofErr w:type="spellStart"/>
      <w:r w:rsidR="00465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="000D37A6" w:rsidRPr="0043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0D37A6" w:rsidRPr="0043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C5690D" w:rsidRPr="00C5690D" w:rsidRDefault="000D37A6" w:rsidP="00715F0B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постановляет</w:t>
      </w:r>
      <w:r w:rsidR="00715F0B" w:rsidRPr="0043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690D" w:rsidRPr="00433CEF" w:rsidRDefault="00C5690D" w:rsidP="00C569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1.Утвердить План </w:t>
      </w:r>
      <w:proofErr w:type="gramStart"/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  по</w:t>
      </w:r>
      <w:proofErr w:type="gramEnd"/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569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противодействию нелегальной миграции на территории </w:t>
      </w:r>
      <w:proofErr w:type="spellStart"/>
      <w:r w:rsidR="00465D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Касинов</w:t>
      </w:r>
      <w:r w:rsidR="00715F0B" w:rsidRPr="00433CE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ского</w:t>
      </w:r>
      <w:proofErr w:type="spellEnd"/>
      <w:r w:rsidR="00715F0B" w:rsidRPr="00433CE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сельсовета Щигровского района</w:t>
      </w:r>
      <w:r w:rsidR="00715F0B" w:rsidRPr="00C569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2022-2024 годы.</w:t>
      </w:r>
    </w:p>
    <w:p w:rsidR="00061EC2" w:rsidRPr="00C5690D" w:rsidRDefault="00061EC2" w:rsidP="00061EC2">
      <w:pPr>
        <w:spacing w:after="0" w:line="240" w:lineRule="auto"/>
        <w:ind w:right="-23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состав общественной комиссии по противодействию незаконной миграции на территории </w:t>
      </w:r>
      <w:proofErr w:type="spellStart"/>
      <w:r w:rsidR="00465D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Касинов</w:t>
      </w:r>
      <w:r w:rsidR="00715F0B" w:rsidRPr="00433CE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ского</w:t>
      </w:r>
      <w:proofErr w:type="spellEnd"/>
      <w:r w:rsidR="00715F0B" w:rsidRPr="00433CE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сельсовета Щигровского района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3. </w:t>
      </w:r>
      <w:r w:rsidR="00C97F93" w:rsidRPr="0043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</w:t>
      </w:r>
      <w:r w:rsidR="00DC23D8" w:rsidRPr="0043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упает в силу после </w:t>
      </w:r>
      <w:r w:rsidR="00163E9E" w:rsidRPr="0043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</w:t>
      </w: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5690D" w:rsidRPr="00C5690D" w:rsidRDefault="00C5690D" w:rsidP="00DC23D8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 Глава </w:t>
      </w:r>
      <w:proofErr w:type="spellStart"/>
      <w:r w:rsidR="00465D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Касинов</w:t>
      </w:r>
      <w:r w:rsidR="00DC23D8" w:rsidRPr="00433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ского</w:t>
      </w:r>
      <w:proofErr w:type="spellEnd"/>
      <w:r w:rsidR="00DC23D8" w:rsidRPr="00433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сельсовета   </w:t>
      </w:r>
      <w:r w:rsidR="00465D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  <w:proofErr w:type="spellStart"/>
      <w:r w:rsidR="00465D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В.В.Гайворонский</w:t>
      </w:r>
      <w:proofErr w:type="spellEnd"/>
    </w:p>
    <w:p w:rsidR="00C5690D" w:rsidRPr="00C5690D" w:rsidRDefault="00C5690D" w:rsidP="00C5690D">
      <w:pPr>
        <w:spacing w:before="24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5690D" w:rsidRPr="00C5690D" w:rsidRDefault="00C5690D" w:rsidP="00C5690D">
      <w:pPr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69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5690D" w:rsidRPr="00C5690D" w:rsidRDefault="00C5690D" w:rsidP="00C5690D">
      <w:pPr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69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5690D" w:rsidRPr="00C5690D" w:rsidRDefault="00C5690D" w:rsidP="00AC4C11">
      <w:pPr>
        <w:pStyle w:val="a8"/>
        <w:jc w:val="right"/>
        <w:rPr>
          <w:lang w:eastAsia="ru-RU"/>
        </w:rPr>
      </w:pPr>
      <w:r w:rsidRPr="00C5690D">
        <w:rPr>
          <w:lang w:eastAsia="ru-RU"/>
        </w:rPr>
        <w:lastRenderedPageBreak/>
        <w:t> </w:t>
      </w:r>
      <w:r w:rsidR="000D37A6">
        <w:rPr>
          <w:lang w:eastAsia="ru-RU"/>
        </w:rPr>
        <w:t xml:space="preserve">                                                                                                        </w:t>
      </w:r>
      <w:r w:rsidR="000D37A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Приложение №1</w:t>
      </w:r>
    </w:p>
    <w:p w:rsidR="00BC4751" w:rsidRDefault="00C5690D" w:rsidP="00AC4C11">
      <w:pPr>
        <w:pStyle w:val="a8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5690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 постановлению Администрации</w:t>
      </w:r>
    </w:p>
    <w:p w:rsidR="00BC4751" w:rsidRDefault="00C5690D" w:rsidP="00AC4C11">
      <w:pPr>
        <w:pStyle w:val="a8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5690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465DF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Касинов</w:t>
      </w:r>
      <w:r w:rsidR="00BC4751" w:rsidRPr="00BC4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ского</w:t>
      </w:r>
      <w:proofErr w:type="spellEnd"/>
      <w:r w:rsidR="00BC4751" w:rsidRPr="00BC4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сельсовета </w:t>
      </w:r>
    </w:p>
    <w:p w:rsidR="00BC4751" w:rsidRDefault="00BC4751" w:rsidP="00AC4C11">
      <w:pPr>
        <w:pStyle w:val="a8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C4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Щигровского района</w:t>
      </w:r>
    </w:p>
    <w:p w:rsidR="00C5690D" w:rsidRPr="00C5690D" w:rsidRDefault="00BC4751" w:rsidP="00AC4C11">
      <w:pPr>
        <w:pStyle w:val="a8"/>
        <w:jc w:val="right"/>
        <w:rPr>
          <w:lang w:eastAsia="ru-RU"/>
        </w:rPr>
      </w:pPr>
      <w:r w:rsidRPr="00C569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465DF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 27.07.2022 года № 71.1</w:t>
      </w:r>
    </w:p>
    <w:p w:rsidR="00C5690D" w:rsidRPr="00C5690D" w:rsidRDefault="00C5690D" w:rsidP="00C5690D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69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5690D" w:rsidRPr="00C5690D" w:rsidRDefault="00C5690D" w:rsidP="00C5690D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6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 мероприятий по противодействию нелегальной</w:t>
      </w:r>
    </w:p>
    <w:p w:rsidR="00C5690D" w:rsidRPr="00C5690D" w:rsidRDefault="00C5690D" w:rsidP="00C5690D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6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миграции на территории </w:t>
      </w:r>
      <w:proofErr w:type="spellStart"/>
      <w:r w:rsidR="00465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Касинов</w:t>
      </w:r>
      <w:r w:rsidR="00BC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ского</w:t>
      </w:r>
      <w:proofErr w:type="spellEnd"/>
      <w:r w:rsidR="00BC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сельсовета Щигровского района</w:t>
      </w:r>
    </w:p>
    <w:p w:rsidR="00C5690D" w:rsidRPr="00C5690D" w:rsidRDefault="00C5690D" w:rsidP="00AC4C11">
      <w:pPr>
        <w:spacing w:before="24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AC4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</w:t>
      </w: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  Характеристика проблемы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этносепаратизма</w:t>
      </w:r>
      <w:proofErr w:type="spellEnd"/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создает условия для возникновения конфликтов.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 Исполнение запланированных мероприятий необходимо для: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исключение случаев проявления социальной, расовой, национальной и религиозной розни;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принадлежности, или отношения к религии;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C5690D" w:rsidRPr="00C5690D" w:rsidRDefault="00C5690D" w:rsidP="00C5690D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  Цели и задачи мероприятий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 Основными целями плана мероприятий являются: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 - противодействия незаконной миграции.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 Условиями достижения целей плана мероприятий является решение следующих задач:  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 - формирование полной, достоверной, оперативной и актуальной информации о перемещении иностранных граждан;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- сокращение преступлений, совершенных иногородними и иностранными гражданами;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обеспечение противодействия коррупции при оказании государственных услуг и исполнения государственных функций в сфере миграции;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          Реализацию мероприятий предполагается осуществить в течении 3-х лет </w:t>
      </w:r>
      <w:proofErr w:type="gramStart"/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годы</w:t>
      </w:r>
      <w:proofErr w:type="gramEnd"/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 Для достижения поставленных целей плана мероприятий предусмотрено обеспечение условий для решения вопросов регулирования внешней миграции с учетом </w:t>
      </w:r>
      <w:hyperlink r:id="rId6" w:tooltip="Законы в России" w:history="1">
        <w:r w:rsidRPr="00433C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законодательства Российской Федерации</w:t>
        </w:r>
      </w:hyperlink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международных обязательств Российской федерации в сфере миграции.</w:t>
      </w:r>
    </w:p>
    <w:p w:rsidR="00C5690D" w:rsidRPr="00C5690D" w:rsidRDefault="00C5690D" w:rsidP="00C03C9E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03C9E" w:rsidRPr="00433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  Ожидаемые результаты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 Реализация плана позволит: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обеспечить </w:t>
      </w:r>
      <w:hyperlink r:id="rId7" w:tooltip="Органы местного самоуправления" w:history="1">
        <w:r w:rsidRPr="00433CEF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органы местного самоуправления</w:t>
        </w:r>
      </w:hyperlink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объективной информацией об объемах и структуре миграционных потоков с целью принятия адекватных мер по регулированию миграционных процессов;  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C5690D" w:rsidRPr="00C5690D" w:rsidRDefault="00C5690D" w:rsidP="00C5690D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4. </w:t>
      </w: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Перечень мероприятий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        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 Основные мероприятия включают: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- проведение мониторинга миграционной ситуации в сельском поселении с учетом оценки и анализа сложившейся обстановки;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- осуществления комплекса мероприятий по выявлению и пресечению нарушений миграционного законодательства;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- формирование общественного мнения, способствующего адаптации и интеграции законных мигрантов, и пресечению нелегальной миграции.</w:t>
      </w:r>
    </w:p>
    <w:p w:rsidR="00C5690D" w:rsidRPr="00C5690D" w:rsidRDefault="00C5690D" w:rsidP="00C5690D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5. </w:t>
      </w: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Сроки реализации</w:t>
      </w:r>
    </w:p>
    <w:p w:rsidR="00C5690D" w:rsidRPr="00C5690D" w:rsidRDefault="00C5690D" w:rsidP="00C5690D">
      <w:pPr>
        <w:spacing w:before="24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Срок реализации плана мероприятий – с 2022  по 2024 годы.</w:t>
      </w:r>
    </w:p>
    <w:p w:rsidR="00C5690D" w:rsidRPr="00C5690D" w:rsidRDefault="00C5690D" w:rsidP="00C5690D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Описание последствий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 Основной социально-экономический эффект от реализации плана мероприятий состоит в повышении эффективной </w:t>
      </w:r>
      <w:hyperlink r:id="rId8" w:history="1">
        <w:r w:rsidRPr="00433CEF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работы</w:t>
        </w:r>
      </w:hyperlink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Администрации </w:t>
      </w:r>
      <w:proofErr w:type="spellStart"/>
      <w:r w:rsidR="00465D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Касинов</w:t>
      </w:r>
      <w:r w:rsidR="00C03C9E" w:rsidRPr="00433CE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ского</w:t>
      </w:r>
      <w:proofErr w:type="spellEnd"/>
      <w:r w:rsidR="00C03C9E" w:rsidRPr="00433CE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сельсовета Щигровского района</w:t>
      </w:r>
      <w:r w:rsidR="00C03C9E" w:rsidRPr="00C56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(далее – администрация сельского поселения) и  </w:t>
      </w:r>
      <w:hyperlink r:id="rId9" w:tooltip="Правоохранительные органы" w:history="1">
        <w:r w:rsidRPr="00433C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правоохранительных органов</w:t>
        </w:r>
      </w:hyperlink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C5690D" w:rsidRPr="00C5690D" w:rsidRDefault="00C5690D" w:rsidP="00C5690D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 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 </w:t>
      </w:r>
      <w:hyperlink r:id="rId10" w:tooltip="Экономика" w:history="1">
        <w:r w:rsidRPr="00433CEF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экономики</w:t>
        </w:r>
      </w:hyperlink>
      <w:r w:rsidRPr="00C56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сельского поселения и решения острых социальных проблем.</w:t>
      </w:r>
    </w:p>
    <w:p w:rsidR="00C5690D" w:rsidRPr="00C5690D" w:rsidRDefault="00C5690D" w:rsidP="008509C4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6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Мероприятия по противодействию нелегальной миграции на 2022-2024  годы</w:t>
      </w:r>
    </w:p>
    <w:p w:rsidR="00C5690D" w:rsidRPr="00C5690D" w:rsidRDefault="00C5690D" w:rsidP="00C5690D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69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3919"/>
        <w:gridCol w:w="2186"/>
        <w:gridCol w:w="2621"/>
      </w:tblGrid>
      <w:tr w:rsidR="001148EB" w:rsidRPr="00C5690D" w:rsidTr="001148EB"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1148EB" w:rsidRPr="00C5690D" w:rsidTr="001148EB">
        <w:trPr>
          <w:trHeight w:val="1611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и оценки миграционной ситуации на территории сельского поселения и подготовка предложений по ее стабилизации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1148EB" w:rsidRPr="00C5690D" w:rsidTr="001148EB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1148EB" w:rsidRPr="00C5690D" w:rsidTr="001148EB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C5690D" w:rsidP="009C0EC2">
            <w:pPr>
              <w:spacing w:after="0" w:line="240" w:lineRule="auto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выявлению и пресечению фактов использования предприятиями, организациями </w:t>
            </w:r>
            <w:proofErr w:type="gramStart"/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 </w:t>
            </w:r>
            <w:r w:rsidR="009C0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gramEnd"/>
            <w:r w:rsidR="009C0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незаконных мигрантов и иностранных граждан осуществляющих трудовую деятельность без соответствующего разрешения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9C0EC2">
            <w:pPr>
              <w:spacing w:before="375" w:after="375" w:line="240" w:lineRule="auto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совместно с сотрудниками   ОМВД (по согласованию)</w:t>
            </w:r>
          </w:p>
        </w:tc>
      </w:tr>
      <w:tr w:rsidR="001148EB" w:rsidRPr="00C5690D" w:rsidTr="001148EB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C5690D" w:rsidP="00C5690D">
            <w:pPr>
              <w:spacing w:after="0" w:line="240" w:lineRule="auto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миграционной правоприменительной практики на основе изучения (мониторинга) применения федеральных законов и других нормативно </w:t>
            </w:r>
            <w:hyperlink r:id="rId11" w:tooltip="Правовые акты" w:history="1">
              <w:r w:rsidRPr="00C569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правовых актов</w:t>
              </w:r>
            </w:hyperlink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регулирующих отношения в сфере миграции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1148EB" w:rsidRPr="00C5690D" w:rsidTr="001148EB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C5690D" w:rsidP="00C5690D">
            <w:pPr>
              <w:spacing w:after="0" w:line="240" w:lineRule="auto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актуального </w:t>
            </w:r>
            <w:hyperlink r:id="rId12" w:tooltip="Банк данных" w:history="1">
              <w:r w:rsidRPr="00C569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банка данных</w:t>
              </w:r>
            </w:hyperlink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1148EB" w:rsidRPr="00C5690D" w:rsidTr="001148EB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контроль за эксплуатацией и содержанием жилищного фонда. Осуществление инвентаризации пустующих строений, реконструируемых </w:t>
            </w: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2022-2024 годы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1148EB" w:rsidRPr="00C5690D" w:rsidTr="001148EB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C5690D" w:rsidP="00C5690D">
            <w:pPr>
              <w:spacing w:after="0" w:line="240" w:lineRule="auto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в у</w:t>
            </w:r>
            <w:r w:rsidR="00CB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становленном порядке уведомление</w:t>
            </w: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органы </w:t>
            </w:r>
            <w:hyperlink r:id="rId13" w:tooltip="Миграционные службы" w:history="1">
              <w:r w:rsidRPr="00C569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миграционной службы</w:t>
              </w:r>
            </w:hyperlink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прибытии иностранных граждан на территорию сельского поселения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1148EB" w:rsidRPr="00C5690D" w:rsidTr="001148EB">
        <w:trPr>
          <w:trHeight w:val="4039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 - политической обстановкой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совместно с сотрудниками   ОМВД (по согласованию)»</w:t>
            </w:r>
          </w:p>
          <w:p w:rsidR="00C5690D" w:rsidRPr="00C5690D" w:rsidRDefault="00C5690D" w:rsidP="00C5690D">
            <w:pPr>
              <w:spacing w:before="375" w:after="375" w:line="240" w:lineRule="auto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48EB" w:rsidRPr="00C5690D" w:rsidTr="001148EB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C5690D" w:rsidP="00C5690D">
            <w:pPr>
              <w:spacing w:after="0" w:line="240" w:lineRule="auto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семинаров, «</w:t>
            </w:r>
            <w:hyperlink r:id="rId14" w:tooltip="Круглые столы" w:history="1">
              <w:r w:rsidRPr="00C569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круглых столов</w:t>
              </w:r>
            </w:hyperlink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других мероприятий по вопросам миграции. В том числе:</w:t>
            </w:r>
          </w:p>
          <w:p w:rsidR="00C5690D" w:rsidRPr="00C5690D" w:rsidRDefault="00C5690D" w:rsidP="00C5690D">
            <w:pPr>
              <w:spacing w:before="375" w:after="375" w:line="240" w:lineRule="auto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проблемах регулирования миграционных процессов;</w:t>
            </w:r>
          </w:p>
          <w:p w:rsidR="00C5690D" w:rsidRPr="00C5690D" w:rsidRDefault="00C5690D" w:rsidP="00C5690D">
            <w:pPr>
              <w:spacing w:before="375" w:after="375" w:line="240" w:lineRule="auto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проблемах регулирования социально-трудовых отношений с иностранными работниками;</w:t>
            </w:r>
          </w:p>
          <w:p w:rsidR="00C5690D" w:rsidRPr="00C5690D" w:rsidRDefault="00C5690D" w:rsidP="00C5690D">
            <w:pPr>
              <w:spacing w:before="375" w:after="375" w:line="240" w:lineRule="auto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и руководители организаций и учреждений</w:t>
            </w:r>
          </w:p>
          <w:p w:rsidR="00C5690D" w:rsidRPr="00C5690D" w:rsidRDefault="00C5690D" w:rsidP="00C5690D">
            <w:pPr>
              <w:spacing w:before="375" w:after="375" w:line="240" w:lineRule="auto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148EB" w:rsidRPr="00C5690D" w:rsidTr="001148EB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формирование духовно-нравственных ценностей, правовое, патриотическое </w:t>
            </w: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воспитание.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2022-2024 годы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1148EB" w:rsidRPr="00C5690D" w:rsidTr="001148EB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EA1898" w:rsidP="00C5690D">
            <w:pPr>
              <w:spacing w:before="375" w:after="375" w:line="240" w:lineRule="auto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</w:t>
            </w:r>
            <w:r w:rsidR="00C5690D"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ериодически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проверок служебных и производственных</w:t>
            </w:r>
            <w:r w:rsidR="00C5690D"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="00C5690D"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подвалы, чердаки на предмет нахождения в них посторонних лиц и предметов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1148EB" w:rsidRPr="00C5690D" w:rsidTr="001148EB">
        <w:trPr>
          <w:trHeight w:val="3470"/>
        </w:trPr>
        <w:tc>
          <w:tcPr>
            <w:tcW w:w="7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C5690D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324F09" w:rsidP="00324F09">
            <w:pPr>
              <w:spacing w:before="375" w:after="375" w:line="240" w:lineRule="auto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  с  участковым уполномоченным</w:t>
            </w:r>
            <w:r w:rsidR="00C5690D"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проводить комплекс оперативно – профилактических мероприятий, направленных на предупреждение и пресечение незаконной миграции, проникновению на территорию сельского поселения иностранных граждан и лиц без гражданства, подозрительных лиц снимающих  наем жилых помещений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324F09" w:rsidP="00C5690D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</w:t>
            </w:r>
            <w:r w:rsidR="00C5690D"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90D" w:rsidRPr="00C5690D" w:rsidRDefault="00C5690D" w:rsidP="00324F09">
            <w:pPr>
              <w:spacing w:before="375" w:after="375" w:line="240" w:lineRule="auto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совместно с сотрудниками   ОМВД (по согласованию)</w:t>
            </w:r>
          </w:p>
        </w:tc>
      </w:tr>
      <w:tr w:rsidR="001148EB" w:rsidRPr="00C5690D" w:rsidTr="001148EB">
        <w:trPr>
          <w:trHeight w:val="33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EB" w:rsidRPr="00C5690D" w:rsidRDefault="001148EB" w:rsidP="00C5690D">
            <w:pPr>
              <w:spacing w:before="375" w:after="37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EB" w:rsidRDefault="001148EB" w:rsidP="00324F09">
            <w:pPr>
              <w:spacing w:before="375" w:after="375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EB" w:rsidRDefault="001148EB" w:rsidP="00C5690D">
            <w:pPr>
              <w:spacing w:before="375" w:after="37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EB" w:rsidRPr="00C5690D" w:rsidRDefault="001148EB" w:rsidP="00324F09">
            <w:pPr>
              <w:spacing w:before="375" w:after="375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48EB" w:rsidRPr="00C5690D" w:rsidTr="001148EB">
        <w:trPr>
          <w:trHeight w:val="3120"/>
        </w:trPr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EB" w:rsidRPr="00821988" w:rsidRDefault="001148EB" w:rsidP="00C5690D">
            <w:pPr>
              <w:spacing w:before="375" w:after="375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EB" w:rsidRPr="00C5690D" w:rsidRDefault="001148EB" w:rsidP="0003775A">
            <w:pPr>
              <w:spacing w:after="0" w:line="31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EB" w:rsidRPr="00C5690D" w:rsidRDefault="00821988" w:rsidP="0003775A">
            <w:pPr>
              <w:spacing w:after="0" w:line="31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1148EB" w:rsidRPr="00C5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годы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0D" w:rsidRPr="00C5690D" w:rsidRDefault="001148EB" w:rsidP="0003775A">
            <w:pPr>
              <w:spacing w:before="180" w:after="180" w:line="31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поселения.</w:t>
            </w:r>
          </w:p>
        </w:tc>
      </w:tr>
    </w:tbl>
    <w:p w:rsidR="00C5690D" w:rsidRPr="00C5690D" w:rsidRDefault="00C5690D" w:rsidP="00C5690D">
      <w:pPr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69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5690D" w:rsidRDefault="00C5690D" w:rsidP="00C5690D">
      <w:pPr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69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21988" w:rsidRDefault="00821988" w:rsidP="00C5690D">
      <w:pPr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21988" w:rsidRPr="00C5690D" w:rsidRDefault="00821988" w:rsidP="00821988">
      <w:pPr>
        <w:spacing w:before="180" w:after="0" w:line="240" w:lineRule="auto"/>
        <w:jc w:val="right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C5690D"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>Приложение</w:t>
      </w:r>
    </w:p>
    <w:p w:rsidR="00821988" w:rsidRPr="00C5690D" w:rsidRDefault="00821988" w:rsidP="00821988">
      <w:pPr>
        <w:spacing w:before="180" w:after="0" w:line="240" w:lineRule="auto"/>
        <w:jc w:val="right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 xml:space="preserve">к постановлению </w:t>
      </w:r>
    </w:p>
    <w:p w:rsidR="00821988" w:rsidRPr="00C5690D" w:rsidRDefault="00821988" w:rsidP="00821988">
      <w:pPr>
        <w:spacing w:before="180" w:after="0" w:line="240" w:lineRule="auto"/>
        <w:jc w:val="right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C5690D"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 xml:space="preserve"> </w:t>
      </w:r>
      <w:proofErr w:type="spellStart"/>
      <w:r w:rsidR="00465DFC"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>Касинов</w:t>
      </w:r>
      <w:r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 xml:space="preserve"> сельсовета</w:t>
      </w:r>
    </w:p>
    <w:p w:rsidR="00821988" w:rsidRPr="00C5690D" w:rsidRDefault="00465DFC" w:rsidP="00821988">
      <w:pPr>
        <w:spacing w:before="180" w:after="0" w:line="240" w:lineRule="auto"/>
        <w:jc w:val="right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>от 27.07.2022г. № 71.1</w:t>
      </w:r>
    </w:p>
    <w:p w:rsidR="00821988" w:rsidRPr="00C5690D" w:rsidRDefault="00821988" w:rsidP="00821988">
      <w:pPr>
        <w:spacing w:before="180" w:after="180" w:line="240" w:lineRule="auto"/>
        <w:jc w:val="center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C5690D">
        <w:rPr>
          <w:rFonts w:ascii="Times New Roman" w:eastAsia="Times New Roman" w:hAnsi="Times New Roman" w:cs="Times New Roman"/>
          <w:b/>
          <w:bCs/>
          <w:color w:val="383419"/>
          <w:sz w:val="28"/>
          <w:szCs w:val="28"/>
          <w:lang w:eastAsia="ru-RU"/>
        </w:rPr>
        <w:lastRenderedPageBreak/>
        <w:t xml:space="preserve">Состав общественной комиссии по противодействию незаконной миграции на территории </w:t>
      </w:r>
      <w:proofErr w:type="spellStart"/>
      <w:r w:rsidR="00465DFC">
        <w:rPr>
          <w:rFonts w:ascii="Times New Roman" w:eastAsia="Times New Roman" w:hAnsi="Times New Roman" w:cs="Times New Roman"/>
          <w:b/>
          <w:bCs/>
          <w:color w:val="383419"/>
          <w:sz w:val="28"/>
          <w:szCs w:val="28"/>
          <w:lang w:eastAsia="ru-RU"/>
        </w:rPr>
        <w:t>Касинов</w:t>
      </w:r>
      <w:r w:rsidR="00317990">
        <w:rPr>
          <w:rFonts w:ascii="Times New Roman" w:eastAsia="Times New Roman" w:hAnsi="Times New Roman" w:cs="Times New Roman"/>
          <w:b/>
          <w:bCs/>
          <w:color w:val="383419"/>
          <w:sz w:val="28"/>
          <w:szCs w:val="28"/>
          <w:lang w:eastAsia="ru-RU"/>
        </w:rPr>
        <w:t>ского</w:t>
      </w:r>
      <w:proofErr w:type="spellEnd"/>
      <w:r w:rsidR="00317990">
        <w:rPr>
          <w:rFonts w:ascii="Times New Roman" w:eastAsia="Times New Roman" w:hAnsi="Times New Roman" w:cs="Times New Roman"/>
          <w:b/>
          <w:bCs/>
          <w:color w:val="383419"/>
          <w:sz w:val="28"/>
          <w:szCs w:val="28"/>
          <w:lang w:eastAsia="ru-RU"/>
        </w:rPr>
        <w:t xml:space="preserve"> сельсовета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2831"/>
        <w:gridCol w:w="4492"/>
      </w:tblGrid>
      <w:tr w:rsidR="00821988" w:rsidRPr="00C5690D" w:rsidTr="00317990">
        <w:trPr>
          <w:trHeight w:val="840"/>
        </w:trPr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988" w:rsidRPr="00C5690D" w:rsidRDefault="00821988" w:rsidP="0003775A">
            <w:pPr>
              <w:spacing w:before="15" w:after="15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383419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988" w:rsidRPr="00C5690D" w:rsidRDefault="00465DFC" w:rsidP="0003775A">
            <w:pPr>
              <w:spacing w:before="15" w:after="15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419"/>
                <w:sz w:val="24"/>
                <w:szCs w:val="24"/>
                <w:lang w:eastAsia="ru-RU"/>
              </w:rPr>
              <w:t>Гайворонский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83419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4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0D" w:rsidRPr="00C5690D" w:rsidRDefault="00821988" w:rsidP="0003775A">
            <w:pPr>
              <w:spacing w:before="180"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383419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465DFC">
              <w:rPr>
                <w:rFonts w:ascii="Times New Roman" w:eastAsia="Times New Roman" w:hAnsi="Times New Roman" w:cs="Times New Roman"/>
                <w:bCs/>
                <w:color w:val="383419"/>
                <w:sz w:val="24"/>
                <w:szCs w:val="24"/>
                <w:lang w:eastAsia="ru-RU"/>
              </w:rPr>
              <w:t>Касинов</w:t>
            </w:r>
            <w:r w:rsidR="00317990" w:rsidRPr="007D58D6">
              <w:rPr>
                <w:rFonts w:ascii="Times New Roman" w:eastAsia="Times New Roman" w:hAnsi="Times New Roman" w:cs="Times New Roman"/>
                <w:bCs/>
                <w:color w:val="383419"/>
                <w:sz w:val="24"/>
                <w:szCs w:val="24"/>
                <w:lang w:eastAsia="ru-RU"/>
              </w:rPr>
              <w:t>ского</w:t>
            </w:r>
            <w:proofErr w:type="spellEnd"/>
            <w:r w:rsidR="00317990" w:rsidRPr="007D58D6">
              <w:rPr>
                <w:rFonts w:ascii="Times New Roman" w:eastAsia="Times New Roman" w:hAnsi="Times New Roman" w:cs="Times New Roman"/>
                <w:bCs/>
                <w:color w:val="383419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21988" w:rsidRPr="00C5690D" w:rsidTr="00317990">
        <w:trPr>
          <w:trHeight w:val="906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988" w:rsidRPr="00C5690D" w:rsidRDefault="00821988" w:rsidP="0003775A">
            <w:pPr>
              <w:spacing w:after="0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383419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988" w:rsidRPr="00C5690D" w:rsidRDefault="00465DFC" w:rsidP="0003775A">
            <w:pPr>
              <w:spacing w:after="0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419"/>
                <w:sz w:val="24"/>
                <w:szCs w:val="24"/>
                <w:lang w:eastAsia="ru-RU"/>
              </w:rPr>
              <w:t>Рощупкина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83419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988" w:rsidRPr="00C5690D" w:rsidRDefault="00821988" w:rsidP="0003775A">
            <w:pPr>
              <w:spacing w:after="0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383419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="00465DFC">
              <w:rPr>
                <w:rFonts w:ascii="Times New Roman" w:eastAsia="Times New Roman" w:hAnsi="Times New Roman" w:cs="Times New Roman"/>
                <w:bCs/>
                <w:color w:val="383419"/>
                <w:sz w:val="24"/>
                <w:szCs w:val="24"/>
                <w:lang w:eastAsia="ru-RU"/>
              </w:rPr>
              <w:t>Касинов</w:t>
            </w:r>
            <w:r w:rsidR="00317990" w:rsidRPr="007D58D6">
              <w:rPr>
                <w:rFonts w:ascii="Times New Roman" w:eastAsia="Times New Roman" w:hAnsi="Times New Roman" w:cs="Times New Roman"/>
                <w:bCs/>
                <w:color w:val="383419"/>
                <w:sz w:val="24"/>
                <w:szCs w:val="24"/>
                <w:lang w:eastAsia="ru-RU"/>
              </w:rPr>
              <w:t>ского</w:t>
            </w:r>
            <w:proofErr w:type="spellEnd"/>
            <w:r w:rsidR="00317990" w:rsidRPr="007D58D6">
              <w:rPr>
                <w:rFonts w:ascii="Times New Roman" w:eastAsia="Times New Roman" w:hAnsi="Times New Roman" w:cs="Times New Roman"/>
                <w:bCs/>
                <w:color w:val="383419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D8135B" w:rsidRPr="00C5690D" w:rsidTr="00317990">
        <w:trPr>
          <w:trHeight w:val="906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5B" w:rsidRPr="007D58D6" w:rsidRDefault="00D8135B" w:rsidP="0003775A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383419"/>
                <w:sz w:val="24"/>
                <w:szCs w:val="24"/>
                <w:lang w:eastAsia="ru-RU"/>
              </w:rPr>
            </w:pPr>
            <w:r w:rsidRPr="007D58D6">
              <w:rPr>
                <w:rFonts w:ascii="Times New Roman" w:eastAsia="Times New Roman" w:hAnsi="Times New Roman" w:cs="Times New Roman"/>
                <w:color w:val="383419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5B" w:rsidRPr="007D58D6" w:rsidRDefault="00465DFC" w:rsidP="0003775A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3834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419"/>
                <w:sz w:val="24"/>
                <w:szCs w:val="24"/>
                <w:lang w:eastAsia="ru-RU"/>
              </w:rPr>
              <w:t>Курашов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83419"/>
                <w:sz w:val="24"/>
                <w:szCs w:val="24"/>
                <w:lang w:eastAsia="ru-RU"/>
              </w:rPr>
              <w:t xml:space="preserve"> Александр Иванович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5B" w:rsidRPr="007D58D6" w:rsidRDefault="00D8135B" w:rsidP="0003775A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383419"/>
                <w:sz w:val="24"/>
                <w:szCs w:val="24"/>
                <w:lang w:eastAsia="ru-RU"/>
              </w:rPr>
            </w:pPr>
            <w:r w:rsidRPr="007D58D6">
              <w:rPr>
                <w:rFonts w:ascii="Times New Roman" w:eastAsia="Times New Roman" w:hAnsi="Times New Roman" w:cs="Times New Roman"/>
                <w:color w:val="383419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 w:rsidR="00465DFC">
              <w:rPr>
                <w:rFonts w:ascii="Times New Roman" w:eastAsia="Times New Roman" w:hAnsi="Times New Roman" w:cs="Times New Roman"/>
                <w:color w:val="383419"/>
                <w:sz w:val="24"/>
                <w:szCs w:val="24"/>
                <w:lang w:eastAsia="ru-RU"/>
              </w:rPr>
              <w:t>Касинов</w:t>
            </w:r>
            <w:r w:rsidRPr="007D58D6">
              <w:rPr>
                <w:rFonts w:ascii="Times New Roman" w:eastAsia="Times New Roman" w:hAnsi="Times New Roman" w:cs="Times New Roman"/>
                <w:color w:val="383419"/>
                <w:sz w:val="24"/>
                <w:szCs w:val="24"/>
                <w:lang w:eastAsia="ru-RU"/>
              </w:rPr>
              <w:t>ского</w:t>
            </w:r>
            <w:proofErr w:type="spellEnd"/>
            <w:r w:rsidRPr="007D58D6">
              <w:rPr>
                <w:rFonts w:ascii="Times New Roman" w:eastAsia="Times New Roman" w:hAnsi="Times New Roman" w:cs="Times New Roman"/>
                <w:color w:val="383419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21988" w:rsidRPr="00C5690D" w:rsidTr="00317990">
        <w:trPr>
          <w:trHeight w:val="852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988" w:rsidRPr="00C5690D" w:rsidRDefault="00821988" w:rsidP="0003775A">
            <w:pPr>
              <w:spacing w:after="0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383419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988" w:rsidRPr="00C5690D" w:rsidRDefault="00465DFC" w:rsidP="0003775A">
            <w:pPr>
              <w:spacing w:after="0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419"/>
                <w:sz w:val="24"/>
                <w:szCs w:val="24"/>
                <w:lang w:eastAsia="ru-RU"/>
              </w:rPr>
              <w:t>Степанова Екатерина Петровна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988" w:rsidRPr="00C5690D" w:rsidRDefault="00821988" w:rsidP="0003775A">
            <w:pPr>
              <w:spacing w:after="0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C5690D">
              <w:rPr>
                <w:rFonts w:ascii="Times New Roman" w:eastAsia="Times New Roman" w:hAnsi="Times New Roman" w:cs="Times New Roman"/>
                <w:color w:val="383419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821988" w:rsidRPr="00C5690D" w:rsidTr="00317990">
        <w:trPr>
          <w:trHeight w:val="978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988" w:rsidRPr="00C5690D" w:rsidRDefault="00821988" w:rsidP="0003775A">
            <w:pPr>
              <w:spacing w:after="0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C5690D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988" w:rsidRPr="00C5690D" w:rsidRDefault="00465DFC" w:rsidP="0003775A">
            <w:pPr>
              <w:spacing w:after="0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419"/>
                <w:sz w:val="24"/>
                <w:szCs w:val="24"/>
                <w:lang w:eastAsia="ru-RU"/>
              </w:rPr>
              <w:t>Степанова Татьяна Михайловна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988" w:rsidRPr="00C5690D" w:rsidRDefault="007D58D6" w:rsidP="0003775A">
            <w:pPr>
              <w:spacing w:after="0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D58D6">
              <w:rPr>
                <w:rFonts w:ascii="Times New Roman" w:eastAsia="Times New Roman" w:hAnsi="Times New Roman" w:cs="Times New Roman"/>
                <w:color w:val="383419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="00465DFC">
              <w:rPr>
                <w:rFonts w:ascii="Times New Roman" w:eastAsia="Times New Roman" w:hAnsi="Times New Roman" w:cs="Times New Roman"/>
                <w:bCs/>
                <w:color w:val="383419"/>
                <w:sz w:val="24"/>
                <w:szCs w:val="24"/>
                <w:lang w:eastAsia="ru-RU"/>
              </w:rPr>
              <w:t>Касинов</w:t>
            </w:r>
            <w:r w:rsidRPr="007D58D6">
              <w:rPr>
                <w:rFonts w:ascii="Times New Roman" w:eastAsia="Times New Roman" w:hAnsi="Times New Roman" w:cs="Times New Roman"/>
                <w:bCs/>
                <w:color w:val="383419"/>
                <w:sz w:val="24"/>
                <w:szCs w:val="24"/>
                <w:lang w:eastAsia="ru-RU"/>
              </w:rPr>
              <w:t>ским</w:t>
            </w:r>
            <w:proofErr w:type="spellEnd"/>
            <w:r w:rsidRPr="007D58D6">
              <w:rPr>
                <w:rFonts w:ascii="Times New Roman" w:eastAsia="Times New Roman" w:hAnsi="Times New Roman" w:cs="Times New Roman"/>
                <w:bCs/>
                <w:color w:val="383419"/>
                <w:sz w:val="24"/>
                <w:szCs w:val="24"/>
                <w:lang w:eastAsia="ru-RU"/>
              </w:rPr>
              <w:t xml:space="preserve"> ФАП</w:t>
            </w:r>
          </w:p>
        </w:tc>
      </w:tr>
    </w:tbl>
    <w:p w:rsidR="00821988" w:rsidRDefault="00821988" w:rsidP="00821988"/>
    <w:p w:rsidR="00821988" w:rsidRPr="00C5690D" w:rsidRDefault="00821988" w:rsidP="00C5690D">
      <w:pPr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5690D" w:rsidRDefault="00C5690D"/>
    <w:sectPr w:rsidR="00C5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C3D7B"/>
    <w:multiLevelType w:val="multilevel"/>
    <w:tmpl w:val="A99E9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23169E"/>
    <w:multiLevelType w:val="multilevel"/>
    <w:tmpl w:val="D2C674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0D"/>
    <w:rsid w:val="00061EC2"/>
    <w:rsid w:val="00073FD3"/>
    <w:rsid w:val="000D37A6"/>
    <w:rsid w:val="001148EB"/>
    <w:rsid w:val="00163E9E"/>
    <w:rsid w:val="00316BF2"/>
    <w:rsid w:val="00317990"/>
    <w:rsid w:val="00324F09"/>
    <w:rsid w:val="00433CEF"/>
    <w:rsid w:val="00465DFC"/>
    <w:rsid w:val="00634A91"/>
    <w:rsid w:val="00715F0B"/>
    <w:rsid w:val="007D58D6"/>
    <w:rsid w:val="007E4A2A"/>
    <w:rsid w:val="00821988"/>
    <w:rsid w:val="008509C4"/>
    <w:rsid w:val="009C0EC2"/>
    <w:rsid w:val="00A05F8C"/>
    <w:rsid w:val="00AC4C11"/>
    <w:rsid w:val="00B02311"/>
    <w:rsid w:val="00B60C1C"/>
    <w:rsid w:val="00BC4751"/>
    <w:rsid w:val="00C03C9E"/>
    <w:rsid w:val="00C5690D"/>
    <w:rsid w:val="00C97F93"/>
    <w:rsid w:val="00CB573C"/>
    <w:rsid w:val="00D8135B"/>
    <w:rsid w:val="00DC23D8"/>
    <w:rsid w:val="00EA1898"/>
    <w:rsid w:val="00E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CD9C9-FB23-4BDB-AF71-FADC844B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90D"/>
    <w:rPr>
      <w:b/>
      <w:bCs/>
    </w:rPr>
  </w:style>
  <w:style w:type="character" w:styleId="a5">
    <w:name w:val="Hyperlink"/>
    <w:basedOn w:val="a0"/>
    <w:uiPriority w:val="99"/>
    <w:semiHidden/>
    <w:unhideWhenUsed/>
    <w:rsid w:val="00C569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CE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C4C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92.php" TargetMode="External"/><Relationship Id="rId13" Type="http://schemas.openxmlformats.org/officeDocument/2006/relationships/hyperlink" Target="http://pandia.ru/text/category/migratcionnie_sluzhb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rgani_mestnogo_samoupravleniya/" TargetMode="External"/><Relationship Id="rId12" Type="http://schemas.openxmlformats.org/officeDocument/2006/relationships/hyperlink" Target="http://pandia.ru/text/category/bank_dannih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zakoni_v_rossii/" TargetMode="External"/><Relationship Id="rId11" Type="http://schemas.openxmlformats.org/officeDocument/2006/relationships/hyperlink" Target="http://pandia.ru/text/category/pravovie_akti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/nauka/538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ravoohranitelmznie_organi/" TargetMode="External"/><Relationship Id="rId14" Type="http://schemas.openxmlformats.org/officeDocument/2006/relationships/hyperlink" Target="http://pandia.ru/text/category/kruglie_sto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2022-09-27T11:20:00Z</cp:lastPrinted>
  <dcterms:created xsi:type="dcterms:W3CDTF">2022-09-28T07:34:00Z</dcterms:created>
  <dcterms:modified xsi:type="dcterms:W3CDTF">2022-09-28T07:34:00Z</dcterms:modified>
</cp:coreProperties>
</file>